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25" w:rsidRDefault="00913D25" w:rsidP="00916FE5">
      <w:pPr>
        <w:spacing w:after="0"/>
        <w:rPr>
          <w:b/>
        </w:rPr>
      </w:pPr>
    </w:p>
    <w:p w:rsidR="00913D25" w:rsidRDefault="00913D25" w:rsidP="00916FE5">
      <w:pPr>
        <w:spacing w:after="0"/>
        <w:rPr>
          <w:b/>
        </w:rPr>
      </w:pPr>
    </w:p>
    <w:p w:rsidR="00913D25" w:rsidRDefault="00913D25" w:rsidP="00916FE5">
      <w:pPr>
        <w:spacing w:after="0"/>
        <w:rPr>
          <w:b/>
        </w:rPr>
      </w:pPr>
    </w:p>
    <w:p w:rsidR="00913D25" w:rsidRDefault="00913D25" w:rsidP="00916FE5">
      <w:pPr>
        <w:spacing w:after="0"/>
        <w:rPr>
          <w:b/>
        </w:rPr>
      </w:pPr>
    </w:p>
    <w:p w:rsidR="00F116BD" w:rsidRPr="00657200" w:rsidRDefault="00985922" w:rsidP="00916FE5">
      <w:pPr>
        <w:spacing w:after="0"/>
        <w:rPr>
          <w:b/>
          <w:sz w:val="28"/>
        </w:rPr>
      </w:pPr>
      <w:r w:rsidRPr="00657200">
        <w:rPr>
          <w:b/>
          <w:sz w:val="28"/>
        </w:rPr>
        <w:t>Vejledende merudgiftsberegning</w:t>
      </w:r>
      <w:r w:rsidR="00F116BD" w:rsidRPr="00657200">
        <w:rPr>
          <w:b/>
          <w:sz w:val="28"/>
        </w:rPr>
        <w:t xml:space="preserve"> 2016</w:t>
      </w:r>
    </w:p>
    <w:p w:rsidR="00F116BD" w:rsidRPr="00F116BD" w:rsidRDefault="00F116BD" w:rsidP="00916FE5">
      <w:pPr>
        <w:spacing w:after="0"/>
        <w:rPr>
          <w:i/>
          <w:sz w:val="20"/>
          <w:szCs w:val="20"/>
        </w:rPr>
      </w:pPr>
      <w:r w:rsidRPr="00F116BD">
        <w:rPr>
          <w:i/>
          <w:sz w:val="20"/>
          <w:szCs w:val="20"/>
        </w:rPr>
        <w:t>Gældende pr. 01.07.2016</w:t>
      </w:r>
    </w:p>
    <w:p w:rsidR="005B6B2F" w:rsidRDefault="005B6B2F" w:rsidP="005B6B2F">
      <w:pPr>
        <w:spacing w:after="0"/>
        <w:rPr>
          <w:b/>
          <w:sz w:val="24"/>
        </w:rPr>
      </w:pPr>
    </w:p>
    <w:p w:rsidR="005B6B2F" w:rsidRPr="00BA4EDD" w:rsidRDefault="005B6B2F" w:rsidP="00BA4EDD">
      <w:pPr>
        <w:pStyle w:val="Listeafsnit"/>
        <w:numPr>
          <w:ilvl w:val="0"/>
          <w:numId w:val="12"/>
        </w:numPr>
        <w:spacing w:after="0"/>
        <w:rPr>
          <w:b/>
          <w:sz w:val="24"/>
        </w:rPr>
      </w:pPr>
      <w:r w:rsidRPr="00BA4EDD">
        <w:rPr>
          <w:b/>
          <w:sz w:val="24"/>
        </w:rPr>
        <w:t>Indledning</w:t>
      </w:r>
    </w:p>
    <w:p w:rsidR="005B6B2F" w:rsidRPr="00BA4EDD" w:rsidRDefault="005B6B2F" w:rsidP="005B6B2F">
      <w:pPr>
        <w:spacing w:after="0"/>
      </w:pPr>
      <w:r w:rsidRPr="00BA4EDD">
        <w:t>Merudgift</w:t>
      </w:r>
      <w:r w:rsidR="00A00B79" w:rsidRPr="00BA4EDD">
        <w:t>sberegningen er udarbejdet af</w:t>
      </w:r>
      <w:r w:rsidRPr="00BA4EDD">
        <w:t xml:space="preserve"> klinisk</w:t>
      </w:r>
      <w:r w:rsidR="00A00B79" w:rsidRPr="00BA4EDD">
        <w:t>e</w:t>
      </w:r>
      <w:r w:rsidRPr="00BA4EDD">
        <w:t xml:space="preserve"> diætist</w:t>
      </w:r>
      <w:r w:rsidR="00A00B79" w:rsidRPr="00BA4EDD">
        <w:t>er</w:t>
      </w:r>
      <w:r w:rsidRPr="00BA4EDD">
        <w:t xml:space="preserve"> på baggrund af</w:t>
      </w:r>
      <w:r w:rsidR="00F95CBB">
        <w:t xml:space="preserve"> anbefalede energiindtag i forhold til alder og køn (</w:t>
      </w:r>
      <w:r w:rsidR="00F95CBB" w:rsidRPr="00BA4EDD">
        <w:rPr>
          <w:i/>
        </w:rPr>
        <w:t xml:space="preserve">Nordic Nutrition </w:t>
      </w:r>
      <w:proofErr w:type="spellStart"/>
      <w:r w:rsidR="00F95CBB" w:rsidRPr="00BA4EDD">
        <w:rPr>
          <w:i/>
        </w:rPr>
        <w:t>Recommendations</w:t>
      </w:r>
      <w:proofErr w:type="spellEnd"/>
      <w:r w:rsidR="00F95CBB" w:rsidRPr="00BA4EDD">
        <w:rPr>
          <w:i/>
        </w:rPr>
        <w:t xml:space="preserve"> 2012, </w:t>
      </w:r>
      <w:proofErr w:type="spellStart"/>
      <w:r w:rsidR="00F95CBB" w:rsidRPr="00BA4EDD">
        <w:rPr>
          <w:i/>
        </w:rPr>
        <w:t>Integrating</w:t>
      </w:r>
      <w:proofErr w:type="spellEnd"/>
      <w:r w:rsidR="00F95CBB" w:rsidRPr="00BA4EDD">
        <w:rPr>
          <w:i/>
        </w:rPr>
        <w:t xml:space="preserve"> </w:t>
      </w:r>
      <w:proofErr w:type="spellStart"/>
      <w:r w:rsidR="00F95CBB" w:rsidRPr="00BA4EDD">
        <w:rPr>
          <w:i/>
        </w:rPr>
        <w:t>nutrition</w:t>
      </w:r>
      <w:proofErr w:type="spellEnd"/>
      <w:r w:rsidR="00F95CBB" w:rsidRPr="00BA4EDD">
        <w:rPr>
          <w:i/>
        </w:rPr>
        <w:t xml:space="preserve"> and </w:t>
      </w:r>
      <w:proofErr w:type="spellStart"/>
      <w:r w:rsidR="00F95CBB" w:rsidRPr="00BA4EDD">
        <w:rPr>
          <w:i/>
        </w:rPr>
        <w:t>physical</w:t>
      </w:r>
      <w:proofErr w:type="spellEnd"/>
      <w:r w:rsidR="00F95CBB" w:rsidRPr="00BA4EDD">
        <w:rPr>
          <w:i/>
        </w:rPr>
        <w:t xml:space="preserve"> </w:t>
      </w:r>
      <w:proofErr w:type="spellStart"/>
      <w:r w:rsidR="00F95CBB" w:rsidRPr="00BA4EDD">
        <w:rPr>
          <w:i/>
        </w:rPr>
        <w:t>activity</w:t>
      </w:r>
      <w:proofErr w:type="spellEnd"/>
      <w:r w:rsidR="00F95CBB" w:rsidRPr="00BA4EDD">
        <w:rPr>
          <w:i/>
        </w:rPr>
        <w:t>, part 2</w:t>
      </w:r>
      <w:r w:rsidR="00F95CBB">
        <w:t>: Nordisk Ministerråd 2014</w:t>
      </w:r>
      <w:r w:rsidR="00F95CBB" w:rsidRPr="00BA4EDD">
        <w:t xml:space="preserve"> (herefter: NNR 2012</w:t>
      </w:r>
      <w:r w:rsidR="00F95CBB">
        <w:t>)</w:t>
      </w:r>
      <w:r w:rsidR="00F95CBB" w:rsidRPr="00BA4EDD">
        <w:t>)</w:t>
      </w:r>
      <w:r w:rsidR="00F95CBB">
        <w:t>. Desuden er data om danskernes selvrapporterede fødevareindtag (</w:t>
      </w:r>
      <w:r w:rsidRPr="00BA4EDD">
        <w:rPr>
          <w:i/>
        </w:rPr>
        <w:t>Danskernes kostvaner 2011-2013</w:t>
      </w:r>
      <w:r w:rsidR="00F95CBB">
        <w:t>: DTU, Fødevareinstituttet 2015)</w:t>
      </w:r>
      <w:r w:rsidRPr="00BA4EDD">
        <w:t xml:space="preserve"> og</w:t>
      </w:r>
      <w:r w:rsidR="00F95CBB">
        <w:t xml:space="preserve"> Fødevarestyrelsens officielle kostråd (</w:t>
      </w:r>
      <w:r w:rsidR="00F95CBB" w:rsidRPr="00F95CBB">
        <w:rPr>
          <w:i/>
        </w:rPr>
        <w:t>De officielle kostråd</w:t>
      </w:r>
      <w:r w:rsidR="00F95CBB" w:rsidRPr="00F95CBB">
        <w:t>:</w:t>
      </w:r>
      <w:r w:rsidR="00F95CBB">
        <w:t xml:space="preserve"> Miljø- og Fødevareministeriet, Fødevarestyrelsen 2015, 3. udgave) indarbejdet i beregningerne</w:t>
      </w:r>
      <w:r w:rsidRPr="00BA4EDD">
        <w:t>. Kostberegningerne er foretaget i kostberegningsprogrammet VITAKOST.</w:t>
      </w:r>
      <w:r w:rsidR="002A4F43" w:rsidRPr="00BA4EDD">
        <w:rPr>
          <w:rStyle w:val="Fodnotehenvisning"/>
        </w:rPr>
        <w:footnoteReference w:id="1"/>
      </w:r>
    </w:p>
    <w:p w:rsidR="005B6B2F" w:rsidRPr="00BA4EDD" w:rsidRDefault="005B6B2F" w:rsidP="005B6B2F">
      <w:pPr>
        <w:spacing w:after="0"/>
      </w:pPr>
    </w:p>
    <w:p w:rsidR="002A4F43" w:rsidRPr="00BA4EDD" w:rsidRDefault="005B6B2F" w:rsidP="005B6B2F">
      <w:pPr>
        <w:spacing w:after="0"/>
      </w:pPr>
      <w:r w:rsidRPr="00BA4EDD">
        <w:t>Dataindsamlingen vedr. priser til normalkost og glutenfri kost blev foretaget i uge 14 og 20 i 2016. Der blev indhentet priser fra i alt 18 dagligvarebutikker og netbutikker over hele landet.</w:t>
      </w:r>
      <w:r w:rsidR="002A4F43" w:rsidRPr="00BA4EDD">
        <w:rPr>
          <w:rStyle w:val="Fodnotehenvisning"/>
        </w:rPr>
        <w:footnoteReference w:id="2"/>
      </w:r>
      <w:r w:rsidRPr="00BA4EDD">
        <w:t xml:space="preserve"> Dataindsamlingen er foretaget af frivillige</w:t>
      </w:r>
      <w:r w:rsidR="002A4F43" w:rsidRPr="00BA4EDD">
        <w:t xml:space="preserve"> samt</w:t>
      </w:r>
      <w:r w:rsidRPr="00BA4EDD">
        <w:t xml:space="preserve"> af ansatte i Dansk Cøliaki Forenings sekretariat. Alt brød er færdigbagt og er enten frisk</w:t>
      </w:r>
      <w:r w:rsidR="00D03840">
        <w:t>t</w:t>
      </w:r>
      <w:r w:rsidRPr="00BA4EDD">
        <w:t xml:space="preserve"> eller frossen</w:t>
      </w:r>
      <w:r w:rsidR="00D03840">
        <w:t>t</w:t>
      </w:r>
      <w:r w:rsidRPr="00BA4EDD">
        <w:t xml:space="preserve">. Pastaen er </w:t>
      </w:r>
      <w:r w:rsidR="00D03840">
        <w:t xml:space="preserve">angivet i </w:t>
      </w:r>
      <w:r w:rsidRPr="00BA4EDD">
        <w:t>tørret, rå vægt.</w:t>
      </w:r>
    </w:p>
    <w:p w:rsidR="00F116BD" w:rsidRPr="00BA4EDD" w:rsidRDefault="00F116BD" w:rsidP="00916FE5">
      <w:pPr>
        <w:spacing w:after="0"/>
        <w:rPr>
          <w:b/>
        </w:rPr>
      </w:pPr>
    </w:p>
    <w:p w:rsidR="00A826E4" w:rsidRPr="00BA4EDD" w:rsidRDefault="00985922" w:rsidP="00BA4EDD">
      <w:pPr>
        <w:pStyle w:val="Listeafsnit"/>
        <w:numPr>
          <w:ilvl w:val="0"/>
          <w:numId w:val="12"/>
        </w:numPr>
        <w:spacing w:after="0"/>
        <w:rPr>
          <w:b/>
          <w:sz w:val="24"/>
        </w:rPr>
      </w:pPr>
      <w:r w:rsidRPr="00BA4EDD">
        <w:rPr>
          <w:b/>
          <w:sz w:val="24"/>
        </w:rPr>
        <w:t>Vejledende merudgiftsberegning</w:t>
      </w:r>
      <w:r w:rsidR="00DD198B" w:rsidRPr="00BA4EDD">
        <w:rPr>
          <w:b/>
          <w:sz w:val="24"/>
        </w:rPr>
        <w:t xml:space="preserve"> til glutenfri kost</w:t>
      </w:r>
    </w:p>
    <w:p w:rsidR="00B04BF2" w:rsidRPr="00BA4EDD" w:rsidRDefault="00BA4EDD" w:rsidP="00916FE5">
      <w:pPr>
        <w:spacing w:after="0"/>
        <w:rPr>
          <w:b/>
        </w:rPr>
      </w:pPr>
      <w:r w:rsidRPr="00BA4EDD">
        <w:rPr>
          <w:b/>
        </w:rPr>
        <w:t xml:space="preserve">2.1 </w:t>
      </w:r>
      <w:r w:rsidR="00B04BF2" w:rsidRPr="00BA4EDD">
        <w:rPr>
          <w:b/>
        </w:rPr>
        <w:t>Børn og unge under 18 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0"/>
        <w:gridCol w:w="1368"/>
        <w:gridCol w:w="1369"/>
        <w:gridCol w:w="1369"/>
        <w:gridCol w:w="1371"/>
        <w:gridCol w:w="1370"/>
        <w:gridCol w:w="1371"/>
      </w:tblGrid>
      <w:tr w:rsidR="006237DE" w:rsidRPr="000558AF" w:rsidTr="000F75BA">
        <w:tc>
          <w:tcPr>
            <w:tcW w:w="1375" w:type="dxa"/>
          </w:tcPr>
          <w:p w:rsidR="00A826E4" w:rsidRPr="000558AF" w:rsidRDefault="00A826E4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Køn</w:t>
            </w:r>
          </w:p>
        </w:tc>
        <w:tc>
          <w:tcPr>
            <w:tcW w:w="2750" w:type="dxa"/>
            <w:gridSpan w:val="2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Pige</w:t>
            </w:r>
            <w:r w:rsidR="00750E20" w:rsidRPr="000558AF">
              <w:rPr>
                <w:b/>
                <w:sz w:val="20"/>
                <w:szCs w:val="20"/>
              </w:rPr>
              <w:t>r</w:t>
            </w:r>
            <w:r w:rsidRPr="000558AF">
              <w:rPr>
                <w:b/>
                <w:sz w:val="20"/>
                <w:szCs w:val="20"/>
              </w:rPr>
              <w:t>/dreng</w:t>
            </w:r>
            <w:r w:rsidR="00750E20" w:rsidRPr="000558AF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751" w:type="dxa"/>
            <w:gridSpan w:val="2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Pige</w:t>
            </w:r>
            <w:r w:rsidR="00750E20" w:rsidRPr="000558AF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752" w:type="dxa"/>
            <w:gridSpan w:val="2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Dreng</w:t>
            </w:r>
            <w:r w:rsidR="00750E20" w:rsidRPr="000558AF">
              <w:rPr>
                <w:b/>
                <w:sz w:val="20"/>
                <w:szCs w:val="20"/>
              </w:rPr>
              <w:t>e</w:t>
            </w:r>
          </w:p>
        </w:tc>
      </w:tr>
      <w:tr w:rsidR="000558AF" w:rsidRPr="000558AF" w:rsidTr="00A826E4">
        <w:tc>
          <w:tcPr>
            <w:tcW w:w="1375" w:type="dxa"/>
          </w:tcPr>
          <w:p w:rsidR="00A826E4" w:rsidRPr="000558AF" w:rsidRDefault="00A826E4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Alder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2-5 år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6-9 år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10-13 år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14-17 år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10-13 år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14-17 år</w:t>
            </w:r>
          </w:p>
        </w:tc>
      </w:tr>
      <w:tr w:rsidR="000558AF" w:rsidRPr="000558AF" w:rsidTr="00A826E4">
        <w:tc>
          <w:tcPr>
            <w:tcW w:w="1375" w:type="dxa"/>
          </w:tcPr>
          <w:p w:rsidR="00A826E4" w:rsidRPr="000558AF" w:rsidRDefault="00A826E4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Energibehov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5300 kJ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6900 kJ</w:t>
            </w:r>
          </w:p>
        </w:tc>
        <w:tc>
          <w:tcPr>
            <w:tcW w:w="1375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8600 kJ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9800 kJ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9300 kJ</w:t>
            </w:r>
          </w:p>
        </w:tc>
        <w:tc>
          <w:tcPr>
            <w:tcW w:w="1376" w:type="dxa"/>
          </w:tcPr>
          <w:p w:rsidR="00A826E4" w:rsidRPr="000558AF" w:rsidRDefault="00A826E4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11800 kJ</w:t>
            </w:r>
          </w:p>
        </w:tc>
      </w:tr>
      <w:tr w:rsidR="000558AF" w:rsidRPr="000558AF" w:rsidTr="00A826E4">
        <w:tc>
          <w:tcPr>
            <w:tcW w:w="1375" w:type="dxa"/>
          </w:tcPr>
          <w:p w:rsidR="00A826E4" w:rsidRPr="000558AF" w:rsidRDefault="00A826E4" w:rsidP="00BA4EDD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Merudgift</w:t>
            </w:r>
            <w:r w:rsidR="00BA4EDD" w:rsidRPr="000558AF">
              <w:rPr>
                <w:b/>
                <w:sz w:val="20"/>
                <w:szCs w:val="20"/>
              </w:rPr>
              <w:t>/md</w:t>
            </w:r>
          </w:p>
        </w:tc>
        <w:tc>
          <w:tcPr>
            <w:tcW w:w="1375" w:type="dxa"/>
          </w:tcPr>
          <w:p w:rsidR="00A826E4" w:rsidRPr="000558AF" w:rsidRDefault="000028B5" w:rsidP="000558AF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438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375" w:type="dxa"/>
          </w:tcPr>
          <w:p w:rsidR="00A826E4" w:rsidRPr="000558AF" w:rsidRDefault="005C6C46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577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375" w:type="dxa"/>
          </w:tcPr>
          <w:p w:rsidR="00A826E4" w:rsidRPr="000558AF" w:rsidRDefault="005C6C46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699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376" w:type="dxa"/>
          </w:tcPr>
          <w:p w:rsidR="00A826E4" w:rsidRPr="000558AF" w:rsidRDefault="005C6C46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842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376" w:type="dxa"/>
          </w:tcPr>
          <w:p w:rsidR="00A826E4" w:rsidRPr="000558AF" w:rsidRDefault="005C6C46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740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376" w:type="dxa"/>
          </w:tcPr>
          <w:p w:rsidR="00A826E4" w:rsidRPr="000558AF" w:rsidRDefault="005C6C46" w:rsidP="00B04BF2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915</w:t>
            </w:r>
            <w:r w:rsidR="00A826E4" w:rsidRPr="000558AF">
              <w:rPr>
                <w:sz w:val="20"/>
                <w:szCs w:val="20"/>
              </w:rPr>
              <w:t xml:space="preserve"> kr.</w:t>
            </w:r>
          </w:p>
        </w:tc>
      </w:tr>
      <w:tr w:rsidR="006237DE" w:rsidRPr="000558AF" w:rsidTr="00A826E4">
        <w:tc>
          <w:tcPr>
            <w:tcW w:w="1375" w:type="dxa"/>
          </w:tcPr>
          <w:p w:rsidR="00BA4EDD" w:rsidRPr="000558AF" w:rsidRDefault="00BA4EDD" w:rsidP="00BA4EDD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Merudgift/år</w:t>
            </w:r>
          </w:p>
        </w:tc>
        <w:tc>
          <w:tcPr>
            <w:tcW w:w="1375" w:type="dxa"/>
          </w:tcPr>
          <w:p w:rsidR="00BA4EDD" w:rsidRPr="000558AF" w:rsidRDefault="000558AF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5.259 kr.</w:t>
            </w:r>
          </w:p>
        </w:tc>
        <w:tc>
          <w:tcPr>
            <w:tcW w:w="1375" w:type="dxa"/>
          </w:tcPr>
          <w:p w:rsidR="00BA4EDD" w:rsidRPr="000558AF" w:rsidRDefault="000558AF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6.929 kr.</w:t>
            </w:r>
          </w:p>
        </w:tc>
        <w:tc>
          <w:tcPr>
            <w:tcW w:w="1375" w:type="dxa"/>
          </w:tcPr>
          <w:p w:rsidR="00BA4EDD" w:rsidRPr="000558AF" w:rsidRDefault="000558AF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8.391 kr.</w:t>
            </w:r>
          </w:p>
        </w:tc>
        <w:tc>
          <w:tcPr>
            <w:tcW w:w="1376" w:type="dxa"/>
          </w:tcPr>
          <w:p w:rsidR="00BA4EDD" w:rsidRPr="000558AF" w:rsidRDefault="000558AF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10.102 kr.</w:t>
            </w:r>
          </w:p>
        </w:tc>
        <w:tc>
          <w:tcPr>
            <w:tcW w:w="1376" w:type="dxa"/>
          </w:tcPr>
          <w:p w:rsidR="00BA4EDD" w:rsidRPr="000558AF" w:rsidRDefault="000558AF" w:rsidP="00A826E4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8.883 kr.</w:t>
            </w:r>
          </w:p>
        </w:tc>
        <w:tc>
          <w:tcPr>
            <w:tcW w:w="1376" w:type="dxa"/>
          </w:tcPr>
          <w:p w:rsidR="00BA4EDD" w:rsidRPr="000558AF" w:rsidRDefault="000558AF" w:rsidP="00B04BF2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10.985 kr.</w:t>
            </w:r>
          </w:p>
        </w:tc>
      </w:tr>
    </w:tbl>
    <w:p w:rsidR="00B04BF2" w:rsidRPr="00927EC3" w:rsidRDefault="00B04BF2" w:rsidP="005B6B2F">
      <w:pPr>
        <w:pStyle w:val="Billedtekst"/>
        <w:rPr>
          <w:b/>
          <w:color w:val="auto"/>
        </w:rPr>
      </w:pPr>
      <w:r w:rsidRPr="00927EC3">
        <w:rPr>
          <w:color w:val="auto"/>
        </w:rPr>
        <w:t xml:space="preserve">Tabel </w:t>
      </w:r>
      <w:r w:rsidR="00A70D70" w:rsidRPr="00927EC3">
        <w:rPr>
          <w:color w:val="auto"/>
        </w:rPr>
        <w:fldChar w:fldCharType="begin"/>
      </w:r>
      <w:r w:rsidR="00A70D70" w:rsidRPr="00927EC3">
        <w:rPr>
          <w:color w:val="auto"/>
        </w:rPr>
        <w:instrText xml:space="preserve"> SEQ Tabel \* ARABIC </w:instrText>
      </w:r>
      <w:r w:rsidR="00A70D70" w:rsidRPr="00927EC3">
        <w:rPr>
          <w:color w:val="auto"/>
        </w:rPr>
        <w:fldChar w:fldCharType="separate"/>
      </w:r>
      <w:r w:rsidR="00BF769E" w:rsidRPr="00927EC3">
        <w:rPr>
          <w:noProof/>
          <w:color w:val="auto"/>
        </w:rPr>
        <w:t>1</w:t>
      </w:r>
      <w:r w:rsidR="00A70D70" w:rsidRPr="00927EC3">
        <w:rPr>
          <w:noProof/>
          <w:color w:val="auto"/>
        </w:rPr>
        <w:fldChar w:fldCharType="end"/>
      </w:r>
      <w:r w:rsidRPr="00927EC3">
        <w:rPr>
          <w:color w:val="auto"/>
        </w:rPr>
        <w:t>. Vejledende merudgifter for piger/drenge i aldersgruppe</w:t>
      </w:r>
      <w:r w:rsidR="00E33090" w:rsidRPr="00927EC3">
        <w:rPr>
          <w:color w:val="auto"/>
        </w:rPr>
        <w:t>rne</w:t>
      </w:r>
      <w:r w:rsidRPr="00927EC3">
        <w:rPr>
          <w:color w:val="auto"/>
        </w:rPr>
        <w:t xml:space="preserve"> 2-5 år og 6-9 år samt for piger henholdsvis drenge i aldersgrupperne 10-</w:t>
      </w:r>
      <w:r w:rsidR="00D03840" w:rsidRPr="00927EC3">
        <w:rPr>
          <w:color w:val="auto"/>
        </w:rPr>
        <w:t>1</w:t>
      </w:r>
      <w:r w:rsidRPr="00927EC3">
        <w:rPr>
          <w:color w:val="auto"/>
        </w:rPr>
        <w:t>3 år og 14-17 år.</w:t>
      </w:r>
      <w:r w:rsidR="000558AF" w:rsidRPr="00927EC3">
        <w:rPr>
          <w:color w:val="auto"/>
        </w:rPr>
        <w:t xml:space="preserve"> Beløbene er afrundet efter alm. afrundingsregler.</w:t>
      </w:r>
    </w:p>
    <w:p w:rsidR="00364552" w:rsidRPr="00BA4EDD" w:rsidRDefault="00BA4EDD" w:rsidP="00916FE5">
      <w:pPr>
        <w:spacing w:after="0"/>
        <w:rPr>
          <w:b/>
        </w:rPr>
      </w:pPr>
      <w:r w:rsidRPr="00BA4EDD">
        <w:rPr>
          <w:b/>
        </w:rPr>
        <w:t xml:space="preserve">2.2 </w:t>
      </w:r>
      <w:r w:rsidR="00364552" w:rsidRPr="00BA4EDD">
        <w:rPr>
          <w:b/>
        </w:rPr>
        <w:t>Voksne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0"/>
        <w:gridCol w:w="1032"/>
        <w:gridCol w:w="1033"/>
        <w:gridCol w:w="1020"/>
        <w:gridCol w:w="1020"/>
        <w:gridCol w:w="1033"/>
        <w:gridCol w:w="1033"/>
        <w:gridCol w:w="1027"/>
        <w:gridCol w:w="1020"/>
      </w:tblGrid>
      <w:tr w:rsidR="00DD198B" w:rsidRPr="000558AF" w:rsidTr="006237DE">
        <w:tc>
          <w:tcPr>
            <w:tcW w:w="1410" w:type="dxa"/>
          </w:tcPr>
          <w:p w:rsidR="00364552" w:rsidRPr="000558AF" w:rsidRDefault="00364552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Køn</w:t>
            </w:r>
          </w:p>
        </w:tc>
        <w:tc>
          <w:tcPr>
            <w:tcW w:w="4105" w:type="dxa"/>
            <w:gridSpan w:val="4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Kvinde</w:t>
            </w:r>
            <w:r w:rsidR="00750E20" w:rsidRPr="000558AF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113" w:type="dxa"/>
            <w:gridSpan w:val="4"/>
          </w:tcPr>
          <w:p w:rsidR="00364552" w:rsidRPr="000558AF" w:rsidRDefault="00750E20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Mæ</w:t>
            </w:r>
            <w:r w:rsidR="00364552" w:rsidRPr="000558AF">
              <w:rPr>
                <w:b/>
                <w:sz w:val="20"/>
                <w:szCs w:val="20"/>
              </w:rPr>
              <w:t>nd</w:t>
            </w:r>
          </w:p>
        </w:tc>
      </w:tr>
      <w:tr w:rsidR="006237DE" w:rsidRPr="000558AF" w:rsidTr="006237DE">
        <w:tc>
          <w:tcPr>
            <w:tcW w:w="1410" w:type="dxa"/>
          </w:tcPr>
          <w:p w:rsidR="00364552" w:rsidRPr="000558AF" w:rsidRDefault="00364552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Alder</w:t>
            </w:r>
          </w:p>
        </w:tc>
        <w:tc>
          <w:tcPr>
            <w:tcW w:w="1032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18-30 år</w:t>
            </w:r>
          </w:p>
        </w:tc>
        <w:tc>
          <w:tcPr>
            <w:tcW w:w="1033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31-60 år</w:t>
            </w:r>
          </w:p>
        </w:tc>
        <w:tc>
          <w:tcPr>
            <w:tcW w:w="1020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61-74 år</w:t>
            </w:r>
          </w:p>
        </w:tc>
        <w:tc>
          <w:tcPr>
            <w:tcW w:w="1020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≥ 75 år</w:t>
            </w:r>
          </w:p>
        </w:tc>
        <w:tc>
          <w:tcPr>
            <w:tcW w:w="1033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18-30 år</w:t>
            </w:r>
          </w:p>
        </w:tc>
        <w:tc>
          <w:tcPr>
            <w:tcW w:w="1033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31-60 år</w:t>
            </w:r>
          </w:p>
        </w:tc>
        <w:tc>
          <w:tcPr>
            <w:tcW w:w="1027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61-74 år</w:t>
            </w:r>
          </w:p>
        </w:tc>
        <w:tc>
          <w:tcPr>
            <w:tcW w:w="1020" w:type="dxa"/>
          </w:tcPr>
          <w:p w:rsidR="00364552" w:rsidRPr="000558AF" w:rsidRDefault="00364552" w:rsidP="0036455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≥ 75 år</w:t>
            </w:r>
          </w:p>
        </w:tc>
      </w:tr>
      <w:tr w:rsidR="006237DE" w:rsidRPr="000558AF" w:rsidTr="006237DE">
        <w:tc>
          <w:tcPr>
            <w:tcW w:w="1410" w:type="dxa"/>
          </w:tcPr>
          <w:p w:rsidR="00364552" w:rsidRPr="000558AF" w:rsidRDefault="00364552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Energibehov</w:t>
            </w:r>
          </w:p>
        </w:tc>
        <w:tc>
          <w:tcPr>
            <w:tcW w:w="1032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10500 kJ</w:t>
            </w:r>
          </w:p>
        </w:tc>
        <w:tc>
          <w:tcPr>
            <w:tcW w:w="1033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9900 kJ</w:t>
            </w:r>
          </w:p>
        </w:tc>
        <w:tc>
          <w:tcPr>
            <w:tcW w:w="1020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9100 kJ</w:t>
            </w:r>
          </w:p>
        </w:tc>
        <w:tc>
          <w:tcPr>
            <w:tcW w:w="1020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8000 kJ</w:t>
            </w:r>
          </w:p>
        </w:tc>
        <w:tc>
          <w:tcPr>
            <w:tcW w:w="1033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13200 kJ</w:t>
            </w:r>
          </w:p>
        </w:tc>
        <w:tc>
          <w:tcPr>
            <w:tcW w:w="1033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12400 kJ</w:t>
            </w:r>
          </w:p>
        </w:tc>
        <w:tc>
          <w:tcPr>
            <w:tcW w:w="1027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10900 kJ</w:t>
            </w:r>
          </w:p>
        </w:tc>
        <w:tc>
          <w:tcPr>
            <w:tcW w:w="1020" w:type="dxa"/>
          </w:tcPr>
          <w:p w:rsidR="00364552" w:rsidRPr="000558AF" w:rsidRDefault="00DD198B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9600 kJ</w:t>
            </w:r>
          </w:p>
        </w:tc>
      </w:tr>
      <w:tr w:rsidR="006237DE" w:rsidRPr="000558AF" w:rsidTr="006237DE">
        <w:tc>
          <w:tcPr>
            <w:tcW w:w="1410" w:type="dxa"/>
          </w:tcPr>
          <w:p w:rsidR="00364552" w:rsidRPr="000558AF" w:rsidRDefault="006237DE" w:rsidP="00916FE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Merudgift</w:t>
            </w:r>
            <w:r w:rsidR="00BA4EDD" w:rsidRPr="000558AF">
              <w:rPr>
                <w:b/>
                <w:sz w:val="20"/>
                <w:szCs w:val="20"/>
              </w:rPr>
              <w:t>/md</w:t>
            </w:r>
          </w:p>
        </w:tc>
        <w:tc>
          <w:tcPr>
            <w:tcW w:w="1032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851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33" w:type="dxa"/>
          </w:tcPr>
          <w:p w:rsidR="00364552" w:rsidRPr="000558AF" w:rsidRDefault="00511009" w:rsidP="005110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20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642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20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617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33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1.054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33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919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27" w:type="dxa"/>
          </w:tcPr>
          <w:p w:rsidR="00364552" w:rsidRPr="000558AF" w:rsidRDefault="005C6C46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826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  <w:tc>
          <w:tcPr>
            <w:tcW w:w="1020" w:type="dxa"/>
          </w:tcPr>
          <w:p w:rsidR="00364552" w:rsidRPr="000558AF" w:rsidRDefault="005C6C46" w:rsidP="0049569B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764</w:t>
            </w:r>
            <w:r w:rsidR="00750E20" w:rsidRPr="000558AF">
              <w:rPr>
                <w:sz w:val="20"/>
                <w:szCs w:val="20"/>
              </w:rPr>
              <w:t xml:space="preserve"> kr.</w:t>
            </w:r>
          </w:p>
        </w:tc>
      </w:tr>
      <w:tr w:rsidR="006237DE" w:rsidRPr="000558AF" w:rsidTr="006237DE">
        <w:tc>
          <w:tcPr>
            <w:tcW w:w="1410" w:type="dxa"/>
          </w:tcPr>
          <w:p w:rsidR="00BA4EDD" w:rsidRPr="000558AF" w:rsidRDefault="00BA4EDD" w:rsidP="00916FE5">
            <w:pPr>
              <w:spacing w:after="0"/>
              <w:rPr>
                <w:b/>
                <w:sz w:val="20"/>
                <w:szCs w:val="20"/>
              </w:rPr>
            </w:pPr>
            <w:r w:rsidRPr="000558AF">
              <w:rPr>
                <w:b/>
                <w:sz w:val="20"/>
                <w:szCs w:val="20"/>
              </w:rPr>
              <w:t>Merudgift/år</w:t>
            </w:r>
          </w:p>
        </w:tc>
        <w:tc>
          <w:tcPr>
            <w:tcW w:w="1032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10.218 kr.</w:t>
            </w:r>
          </w:p>
        </w:tc>
        <w:tc>
          <w:tcPr>
            <w:tcW w:w="1033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10.173 kr.</w:t>
            </w:r>
          </w:p>
        </w:tc>
        <w:tc>
          <w:tcPr>
            <w:tcW w:w="1020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7.704 kr.</w:t>
            </w:r>
          </w:p>
        </w:tc>
        <w:tc>
          <w:tcPr>
            <w:tcW w:w="1020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7.404 kr.</w:t>
            </w:r>
          </w:p>
        </w:tc>
        <w:tc>
          <w:tcPr>
            <w:tcW w:w="1033" w:type="dxa"/>
          </w:tcPr>
          <w:p w:rsidR="00BA4EDD" w:rsidRPr="000558AF" w:rsidRDefault="000558AF" w:rsidP="000558AF">
            <w:pPr>
              <w:spacing w:after="0"/>
              <w:jc w:val="center"/>
              <w:rPr>
                <w:sz w:val="20"/>
                <w:szCs w:val="20"/>
              </w:rPr>
            </w:pPr>
            <w:r w:rsidRPr="000558AF">
              <w:rPr>
                <w:sz w:val="20"/>
                <w:szCs w:val="20"/>
              </w:rPr>
              <w:t>12.648 k</w:t>
            </w:r>
            <w:r>
              <w:rPr>
                <w:sz w:val="20"/>
                <w:szCs w:val="20"/>
              </w:rPr>
              <w:t>r</w:t>
            </w:r>
            <w:r w:rsidRPr="000558AF">
              <w:rPr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11.031 kr.</w:t>
            </w:r>
          </w:p>
        </w:tc>
        <w:tc>
          <w:tcPr>
            <w:tcW w:w="1027" w:type="dxa"/>
          </w:tcPr>
          <w:p w:rsidR="00BA4EDD" w:rsidRPr="000558AF" w:rsidRDefault="000558AF" w:rsidP="003645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9.915 kr.</w:t>
            </w:r>
          </w:p>
        </w:tc>
        <w:tc>
          <w:tcPr>
            <w:tcW w:w="1020" w:type="dxa"/>
          </w:tcPr>
          <w:p w:rsidR="00BA4EDD" w:rsidRPr="000558AF" w:rsidRDefault="000558AF" w:rsidP="0049569B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9.165 kr.</w:t>
            </w:r>
          </w:p>
        </w:tc>
      </w:tr>
    </w:tbl>
    <w:p w:rsidR="00DD198B" w:rsidRPr="00927EC3" w:rsidRDefault="00B04BF2" w:rsidP="00B04BF2">
      <w:pPr>
        <w:pStyle w:val="Billedtekst"/>
        <w:rPr>
          <w:b/>
          <w:color w:val="auto"/>
        </w:rPr>
      </w:pPr>
      <w:r w:rsidRPr="00927EC3">
        <w:rPr>
          <w:color w:val="auto"/>
        </w:rPr>
        <w:t xml:space="preserve">Tabel </w:t>
      </w:r>
      <w:r w:rsidR="00A70D70" w:rsidRPr="00927EC3">
        <w:rPr>
          <w:color w:val="auto"/>
        </w:rPr>
        <w:fldChar w:fldCharType="begin"/>
      </w:r>
      <w:r w:rsidR="00A70D70" w:rsidRPr="00927EC3">
        <w:rPr>
          <w:color w:val="auto"/>
        </w:rPr>
        <w:instrText xml:space="preserve"> SEQ Tabel \* ARABIC </w:instrText>
      </w:r>
      <w:r w:rsidR="00A70D70" w:rsidRPr="00927EC3">
        <w:rPr>
          <w:color w:val="auto"/>
        </w:rPr>
        <w:fldChar w:fldCharType="separate"/>
      </w:r>
      <w:r w:rsidR="00BF769E" w:rsidRPr="00927EC3">
        <w:rPr>
          <w:noProof/>
          <w:color w:val="auto"/>
        </w:rPr>
        <w:t>2</w:t>
      </w:r>
      <w:r w:rsidR="00A70D70" w:rsidRPr="00927EC3">
        <w:rPr>
          <w:noProof/>
          <w:color w:val="auto"/>
        </w:rPr>
        <w:fldChar w:fldCharType="end"/>
      </w:r>
      <w:r w:rsidRPr="00927EC3">
        <w:rPr>
          <w:color w:val="auto"/>
        </w:rPr>
        <w:t xml:space="preserve">. Vejledende merudgifter for </w:t>
      </w:r>
      <w:r w:rsidR="00E33090" w:rsidRPr="00927EC3">
        <w:rPr>
          <w:color w:val="auto"/>
        </w:rPr>
        <w:t>kvinder og mænd</w:t>
      </w:r>
      <w:r w:rsidRPr="00927EC3">
        <w:rPr>
          <w:color w:val="auto"/>
        </w:rPr>
        <w:t xml:space="preserve"> i aldersgrupperne 18-30 år, 31-60 år,</w:t>
      </w:r>
      <w:r w:rsidR="00E33090" w:rsidRPr="00927EC3">
        <w:rPr>
          <w:color w:val="auto"/>
        </w:rPr>
        <w:t xml:space="preserve"> 61-74 år samt 75 år og æld</w:t>
      </w:r>
      <w:r w:rsidRPr="00927EC3">
        <w:rPr>
          <w:color w:val="auto"/>
        </w:rPr>
        <w:t>r</w:t>
      </w:r>
      <w:r w:rsidR="00E33090" w:rsidRPr="00927EC3">
        <w:rPr>
          <w:color w:val="auto"/>
        </w:rPr>
        <w:t>e</w:t>
      </w:r>
      <w:r w:rsidRPr="00927EC3">
        <w:rPr>
          <w:color w:val="auto"/>
        </w:rPr>
        <w:t>.</w:t>
      </w:r>
      <w:r w:rsidR="000558AF" w:rsidRPr="00927EC3">
        <w:rPr>
          <w:color w:val="auto"/>
        </w:rPr>
        <w:t xml:space="preserve"> Beløbene er afrundet efter alm. afrundingsregler.</w:t>
      </w:r>
    </w:p>
    <w:p w:rsidR="005B6B2F" w:rsidRPr="00BA4EDD" w:rsidRDefault="00BA4EDD" w:rsidP="00F116BD">
      <w:pPr>
        <w:spacing w:after="0"/>
        <w:rPr>
          <w:b/>
        </w:rPr>
      </w:pPr>
      <w:r w:rsidRPr="00BA4EDD">
        <w:rPr>
          <w:b/>
        </w:rPr>
        <w:t xml:space="preserve">2.3 </w:t>
      </w:r>
      <w:r w:rsidR="005B6B2F" w:rsidRPr="00BA4EDD">
        <w:rPr>
          <w:b/>
        </w:rPr>
        <w:t>Fastsættelse af energibehov</w:t>
      </w:r>
    </w:p>
    <w:p w:rsidR="005B6B2F" w:rsidRDefault="00D03840" w:rsidP="005B6B2F">
      <w:pPr>
        <w:spacing w:after="0"/>
      </w:pPr>
      <w:r>
        <w:t>De vejledende merudgifter</w:t>
      </w:r>
      <w:r w:rsidR="00F116BD" w:rsidRPr="00F116BD">
        <w:t xml:space="preserve"> er beregnet ud fra </w:t>
      </w:r>
      <w:r w:rsidR="000C60DB">
        <w:t>faste definerede alderstrin og</w:t>
      </w:r>
      <w:r w:rsidR="00F116BD" w:rsidRPr="00F116BD">
        <w:t xml:space="preserve"> energibehov</w:t>
      </w:r>
      <w:r w:rsidR="00BA4EDD">
        <w:t xml:space="preserve"> </w:t>
      </w:r>
      <w:r w:rsidR="000C60DB">
        <w:t xml:space="preserve">for børn og voksne </w:t>
      </w:r>
      <w:r w:rsidR="0049569B">
        <w:t>(</w:t>
      </w:r>
      <w:r w:rsidR="005B6B2F">
        <w:t xml:space="preserve">NNR 2012, s. 34f, </w:t>
      </w:r>
      <w:r w:rsidR="00DF38F1">
        <w:t>for voksne</w:t>
      </w:r>
      <w:r w:rsidR="00BA4EDD">
        <w:t>,</w:t>
      </w:r>
      <w:r>
        <w:t xml:space="preserve"> se tabel 1.5;</w:t>
      </w:r>
      <w:r w:rsidR="00DF38F1">
        <w:t xml:space="preserve"> for børn</w:t>
      </w:r>
      <w:r w:rsidR="00BA4EDD">
        <w:t>,</w:t>
      </w:r>
      <w:r w:rsidR="00DF38F1">
        <w:t xml:space="preserve"> se tabel 1.</w:t>
      </w:r>
      <w:r w:rsidR="005B6B2F">
        <w:t>7</w:t>
      </w:r>
      <w:r w:rsidR="0049569B">
        <w:t>)</w:t>
      </w:r>
      <w:r w:rsidR="005B6B2F">
        <w:t xml:space="preserve">. </w:t>
      </w:r>
      <w:r w:rsidR="00F116BD" w:rsidRPr="00F116BD">
        <w:t xml:space="preserve">Er man sengeliggende, meget </w:t>
      </w:r>
      <w:r w:rsidR="00F116BD" w:rsidRPr="00F116BD">
        <w:lastRenderedPageBreak/>
        <w:t>stillesiddende eller dyrker man meget sport eller sport på eliteplan, skal energibehovet fortsat beregnes individuelt</w:t>
      </w:r>
      <w:r w:rsidR="0049569B">
        <w:t xml:space="preserve"> af en klinisk diætist og merudgiften må tilsvarende </w:t>
      </w:r>
      <w:r w:rsidR="004F352C">
        <w:t>justeres</w:t>
      </w:r>
      <w:r w:rsidR="00F116BD" w:rsidRPr="00F116BD">
        <w:t xml:space="preserve">. </w:t>
      </w:r>
      <w:r w:rsidR="00985922">
        <w:t>Det samme gælder børn under 1 år.</w:t>
      </w:r>
      <w:r w:rsidR="0049569B">
        <w:t xml:space="preserve"> Der er ligeledes ikke taget højde for øget energibehov ved graviditet og amning.</w:t>
      </w:r>
    </w:p>
    <w:p w:rsidR="00F8370A" w:rsidRDefault="00F8370A" w:rsidP="005B6B2F">
      <w:pPr>
        <w:spacing w:after="0"/>
      </w:pPr>
    </w:p>
    <w:p w:rsidR="0049569B" w:rsidRPr="00BA4EDD" w:rsidRDefault="00BA4EDD" w:rsidP="0049569B">
      <w:pPr>
        <w:spacing w:after="0"/>
        <w:rPr>
          <w:b/>
        </w:rPr>
      </w:pPr>
      <w:r w:rsidRPr="00BA4EDD">
        <w:rPr>
          <w:b/>
        </w:rPr>
        <w:t xml:space="preserve">2.4 </w:t>
      </w:r>
      <w:r w:rsidR="0049569B" w:rsidRPr="00BA4EDD">
        <w:rPr>
          <w:b/>
        </w:rPr>
        <w:t>Fastsættelse af mængder på indtaget af brød og andre kornprodukter</w:t>
      </w:r>
    </w:p>
    <w:p w:rsidR="0093539B" w:rsidRDefault="0049569B" w:rsidP="0049569B">
      <w:pPr>
        <w:spacing w:after="0"/>
      </w:pPr>
      <w:r w:rsidRPr="00C15619">
        <w:t>I merudgiftsberegningen er medtaget et bredt udsnit af alle fødevarer, hvor</w:t>
      </w:r>
      <w:r w:rsidR="00C15619" w:rsidRPr="00C15619">
        <w:t xml:space="preserve"> det er nødv</w:t>
      </w:r>
      <w:r w:rsidR="00BA4EDD">
        <w:t>endigt for cøliakere at vælge et</w:t>
      </w:r>
      <w:r w:rsidR="00C15619" w:rsidRPr="00C15619">
        <w:t xml:space="preserve"> glutenfri</w:t>
      </w:r>
      <w:r w:rsidR="00BA4EDD">
        <w:t>t alternativ</w:t>
      </w:r>
      <w:r w:rsidR="00C15619" w:rsidRPr="00C15619">
        <w:t>.</w:t>
      </w:r>
      <w:r w:rsidRPr="00C15619">
        <w:t xml:space="preserve"> </w:t>
      </w:r>
      <w:r w:rsidR="004F352C">
        <w:t xml:space="preserve">Gennemsnitsforbrug af fødevarer er fastsat med udgangspunkt i tal fra rapporten </w:t>
      </w:r>
      <w:r w:rsidR="004F352C" w:rsidRPr="004F352C">
        <w:rPr>
          <w:i/>
        </w:rPr>
        <w:t>Danskernes kostvaner</w:t>
      </w:r>
      <w:r w:rsidR="004F352C">
        <w:t xml:space="preserve"> (DTU, Fødevareinstituttet 2015).</w:t>
      </w:r>
      <w:r w:rsidRPr="00C15619">
        <w:t xml:space="preserve"> </w:t>
      </w:r>
      <w:r w:rsidR="004F352C">
        <w:t>Disse tal</w:t>
      </w:r>
      <w:r w:rsidRPr="00F116BD">
        <w:t xml:space="preserve"> er efterfølgende korrigeret i forhold til Fødevarestyrelsens anbefalinger for indtaget af brød og pasta. Det betyder, at nogle br</w:t>
      </w:r>
      <w:r w:rsidR="004F352C">
        <w:t xml:space="preserve">ødmængder er blevet </w:t>
      </w:r>
      <w:r w:rsidRPr="00F116BD">
        <w:t xml:space="preserve">opjusteret, mens andre </w:t>
      </w:r>
      <w:r w:rsidR="004F352C">
        <w:t>er blevet</w:t>
      </w:r>
      <w:r w:rsidRPr="00F116BD">
        <w:t xml:space="preserve"> nedjusteret. Den endelige mængde afspejler således danskernes forbrug, men tager også højde for en sund og afbalanceret kost.</w:t>
      </w:r>
      <w:r w:rsidR="004F352C">
        <w:t xml:space="preserve"> I beregningerne er der ligeledes taget højde for, at aldersgrupper har forskellige præferencer og vaner i </w:t>
      </w:r>
      <w:proofErr w:type="spellStart"/>
      <w:r w:rsidR="004F352C">
        <w:t>fht</w:t>
      </w:r>
      <w:proofErr w:type="spellEnd"/>
      <w:r w:rsidR="004F352C">
        <w:t>. forskellige fødevarer. Ældre spiser f.eks. mindre pasta end yngre personer.</w:t>
      </w:r>
    </w:p>
    <w:p w:rsidR="0093539B" w:rsidRDefault="0093539B" w:rsidP="0049569B">
      <w:pPr>
        <w:spacing w:after="0"/>
      </w:pPr>
    </w:p>
    <w:p w:rsidR="0049569B" w:rsidRDefault="00594265" w:rsidP="0049569B">
      <w:pPr>
        <w:spacing w:after="0"/>
      </w:pPr>
      <w:r>
        <w:t>Følgende eksempel viser, hvordan de angivne mængder kan omsættes til dagligdags måltider. Eksemplet tager udgangspunkt i kategorien: Kvinder 18-30 år med et dagligt energibehov på 10.500 kJ.</w:t>
      </w:r>
    </w:p>
    <w:p w:rsidR="0093539B" w:rsidRDefault="0093539B" w:rsidP="0049569B">
      <w:pPr>
        <w:spacing w:after="0"/>
      </w:pPr>
    </w:p>
    <w:p w:rsidR="00143181" w:rsidRPr="0093539B" w:rsidRDefault="0014318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3539B">
        <w:rPr>
          <w:b/>
          <w:sz w:val="20"/>
          <w:szCs w:val="20"/>
        </w:rPr>
        <w:t>Kvinder 18-30 år med et dagligt energibehov på 10.500 kJ</w:t>
      </w:r>
    </w:p>
    <w:p w:rsidR="000C60DB" w:rsidRPr="0093539B" w:rsidRDefault="000C60DB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b/>
          <w:sz w:val="20"/>
          <w:szCs w:val="20"/>
        </w:rPr>
        <w:t>Morgenmad</w:t>
      </w:r>
      <w:r w:rsidR="00091C7C" w:rsidRPr="0093539B">
        <w:rPr>
          <w:sz w:val="20"/>
          <w:szCs w:val="20"/>
        </w:rPr>
        <w:t xml:space="preserve"> (pr. dag)</w:t>
      </w:r>
    </w:p>
    <w:p w:rsidR="00091C7C" w:rsidRPr="0093539B" w:rsidRDefault="000C60DB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1 skive franskbrød</w:t>
      </w:r>
    </w:p>
    <w:p w:rsidR="000C60DB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 xml:space="preserve">1 lille dl. </w:t>
      </w:r>
      <w:r w:rsidR="000C60DB" w:rsidRPr="0093539B">
        <w:rPr>
          <w:sz w:val="20"/>
          <w:szCs w:val="20"/>
        </w:rPr>
        <w:t>havregryn</w:t>
      </w:r>
    </w:p>
    <w:p w:rsidR="000C60DB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 xml:space="preserve">2 tsk. </w:t>
      </w:r>
      <w:r w:rsidR="000C60DB" w:rsidRPr="0093539B">
        <w:rPr>
          <w:sz w:val="20"/>
          <w:szCs w:val="20"/>
        </w:rPr>
        <w:t>m</w:t>
      </w:r>
      <w:r w:rsidR="008D104B" w:rsidRPr="0093539B">
        <w:rPr>
          <w:sz w:val="20"/>
          <w:szCs w:val="20"/>
        </w:rPr>
        <w:t>ü</w:t>
      </w:r>
      <w:r w:rsidR="006237DE" w:rsidRPr="0093539B">
        <w:rPr>
          <w:sz w:val="20"/>
          <w:szCs w:val="20"/>
        </w:rPr>
        <w:t>sli</w:t>
      </w:r>
    </w:p>
    <w:p w:rsidR="00594265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 xml:space="preserve">2 spsk. </w:t>
      </w:r>
      <w:r w:rsidR="000C60DB" w:rsidRPr="0093539B">
        <w:rPr>
          <w:sz w:val="20"/>
          <w:szCs w:val="20"/>
        </w:rPr>
        <w:t>c</w:t>
      </w:r>
      <w:r w:rsidRPr="0093539B">
        <w:rPr>
          <w:sz w:val="20"/>
          <w:szCs w:val="20"/>
        </w:rPr>
        <w:t>ornflakes</w:t>
      </w:r>
    </w:p>
    <w:p w:rsidR="000C60DB" w:rsidRPr="0093539B" w:rsidRDefault="000C60DB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1096C" w:rsidRPr="0093539B" w:rsidRDefault="0011096C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b/>
          <w:sz w:val="20"/>
          <w:szCs w:val="20"/>
        </w:rPr>
        <w:t xml:space="preserve">Mellemmål </w:t>
      </w:r>
      <w:r w:rsidR="00B41C01" w:rsidRPr="0093539B">
        <w:rPr>
          <w:b/>
          <w:sz w:val="20"/>
          <w:szCs w:val="20"/>
        </w:rPr>
        <w:t xml:space="preserve">– formiddag </w:t>
      </w:r>
      <w:r w:rsidRPr="0093539B">
        <w:rPr>
          <w:sz w:val="20"/>
          <w:szCs w:val="20"/>
        </w:rPr>
        <w:t>(pr. dag)</w:t>
      </w:r>
    </w:p>
    <w:p w:rsidR="0011096C" w:rsidRPr="0093539B" w:rsidRDefault="0011096C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1 stk. knækbrød</w:t>
      </w:r>
    </w:p>
    <w:p w:rsidR="0011096C" w:rsidRPr="0093539B" w:rsidRDefault="0011096C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C60DB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3539B">
        <w:rPr>
          <w:b/>
          <w:sz w:val="20"/>
          <w:szCs w:val="20"/>
        </w:rPr>
        <w:t>F</w:t>
      </w:r>
      <w:r w:rsidR="000C60DB" w:rsidRPr="0093539B">
        <w:rPr>
          <w:b/>
          <w:sz w:val="20"/>
          <w:szCs w:val="20"/>
        </w:rPr>
        <w:t>rokost</w:t>
      </w:r>
      <w:r w:rsidR="00091C7C" w:rsidRPr="0093539B">
        <w:rPr>
          <w:b/>
          <w:sz w:val="20"/>
          <w:szCs w:val="20"/>
        </w:rPr>
        <w:t xml:space="preserve"> </w:t>
      </w:r>
      <w:r w:rsidR="00091C7C" w:rsidRPr="0093539B">
        <w:rPr>
          <w:sz w:val="20"/>
          <w:szCs w:val="20"/>
        </w:rPr>
        <w:t>(portion pr. dag)</w:t>
      </w:r>
    </w:p>
    <w:p w:rsidR="00594265" w:rsidRPr="0093539B" w:rsidRDefault="006237DE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2</w:t>
      </w:r>
      <w:r w:rsidR="008D104B" w:rsidRPr="0093539B">
        <w:rPr>
          <w:sz w:val="20"/>
          <w:szCs w:val="20"/>
        </w:rPr>
        <w:t xml:space="preserve"> </w:t>
      </w:r>
      <w:r w:rsidRPr="0093539B">
        <w:rPr>
          <w:sz w:val="20"/>
          <w:szCs w:val="20"/>
        </w:rPr>
        <w:t>½ skive groft brød</w:t>
      </w:r>
    </w:p>
    <w:p w:rsidR="000C60DB" w:rsidRPr="0093539B" w:rsidRDefault="000C60DB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B41C01" w:rsidRPr="0093539B" w:rsidRDefault="00B41C0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3539B">
        <w:rPr>
          <w:b/>
          <w:sz w:val="20"/>
          <w:szCs w:val="20"/>
        </w:rPr>
        <w:t>Mellemmåltid – eftermiddag</w:t>
      </w:r>
      <w:r w:rsidRPr="0093539B">
        <w:rPr>
          <w:sz w:val="20"/>
          <w:szCs w:val="20"/>
        </w:rPr>
        <w:t xml:space="preserve"> (hvor der ikke angives andet gælder angivelse</w:t>
      </w:r>
      <w:r w:rsidR="00143181" w:rsidRPr="0093539B">
        <w:rPr>
          <w:sz w:val="20"/>
          <w:szCs w:val="20"/>
        </w:rPr>
        <w:t>r</w:t>
      </w:r>
      <w:r w:rsidRPr="0093539B">
        <w:rPr>
          <w:sz w:val="20"/>
          <w:szCs w:val="20"/>
        </w:rPr>
        <w:t xml:space="preserve"> daglig konsumtion)</w:t>
      </w:r>
    </w:p>
    <w:p w:rsidR="00B41C01" w:rsidRPr="0093539B" w:rsidRDefault="00B41C0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½ grovbolle</w:t>
      </w:r>
    </w:p>
    <w:p w:rsidR="00B41C01" w:rsidRPr="0093539B" w:rsidRDefault="00BF769E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B41C01" w:rsidRPr="0093539B">
        <w:rPr>
          <w:sz w:val="20"/>
          <w:szCs w:val="20"/>
        </w:rPr>
        <w:t xml:space="preserve"> stk</w:t>
      </w:r>
      <w:r w:rsidR="00CC1F5D" w:rsidRPr="0093539B">
        <w:rPr>
          <w:sz w:val="20"/>
          <w:szCs w:val="20"/>
        </w:rPr>
        <w:t>.</w:t>
      </w:r>
      <w:r w:rsidR="00B41C01" w:rsidRPr="0093539B">
        <w:rPr>
          <w:sz w:val="20"/>
          <w:szCs w:val="20"/>
        </w:rPr>
        <w:t xml:space="preserve"> kage (pr. uge)</w:t>
      </w:r>
    </w:p>
    <w:p w:rsidR="00143181" w:rsidRPr="0093539B" w:rsidRDefault="0014318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1 müslibar (pr. uge)</w:t>
      </w:r>
    </w:p>
    <w:p w:rsidR="00CC1F5D" w:rsidRPr="0093539B" w:rsidRDefault="00CC1F5D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C60DB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3539B">
        <w:rPr>
          <w:b/>
          <w:sz w:val="20"/>
          <w:szCs w:val="20"/>
        </w:rPr>
        <w:t>Aftensmad</w:t>
      </w:r>
      <w:r w:rsidR="00143181" w:rsidRPr="0093539B">
        <w:rPr>
          <w:sz w:val="20"/>
          <w:szCs w:val="20"/>
        </w:rPr>
        <w:t xml:space="preserve"> (pr. måned)</w:t>
      </w:r>
    </w:p>
    <w:p w:rsidR="00594265" w:rsidRPr="0093539B" w:rsidRDefault="00091C7C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 xml:space="preserve">Beregningerne vedr. aftensmad baserer sig på </w:t>
      </w:r>
      <w:r w:rsidR="00BF769E">
        <w:rPr>
          <w:sz w:val="20"/>
          <w:szCs w:val="20"/>
        </w:rPr>
        <w:t>4</w:t>
      </w:r>
      <w:r w:rsidRPr="0093539B">
        <w:rPr>
          <w:sz w:val="20"/>
          <w:szCs w:val="20"/>
        </w:rPr>
        <w:t xml:space="preserve"> portioner p</w:t>
      </w:r>
      <w:r w:rsidR="006237DE" w:rsidRPr="0093539B">
        <w:rPr>
          <w:sz w:val="20"/>
          <w:szCs w:val="20"/>
        </w:rPr>
        <w:t>asta</w:t>
      </w:r>
      <w:r w:rsidRPr="0093539B">
        <w:rPr>
          <w:sz w:val="20"/>
          <w:szCs w:val="20"/>
        </w:rPr>
        <w:t xml:space="preserve">, </w:t>
      </w:r>
      <w:r w:rsidR="00BF769E">
        <w:rPr>
          <w:sz w:val="20"/>
          <w:szCs w:val="20"/>
        </w:rPr>
        <w:t>2</w:t>
      </w:r>
      <w:r w:rsidRPr="0093539B">
        <w:rPr>
          <w:sz w:val="20"/>
          <w:szCs w:val="20"/>
        </w:rPr>
        <w:t xml:space="preserve"> portioner </w:t>
      </w:r>
      <w:r w:rsidR="006237DE" w:rsidRPr="0093539B">
        <w:rPr>
          <w:sz w:val="20"/>
          <w:szCs w:val="20"/>
        </w:rPr>
        <w:t>burgerboller</w:t>
      </w:r>
      <w:r w:rsidRPr="0093539B">
        <w:rPr>
          <w:sz w:val="20"/>
          <w:szCs w:val="20"/>
        </w:rPr>
        <w:t>, 1 portion</w:t>
      </w:r>
      <w:r w:rsidR="006237DE" w:rsidRPr="0093539B">
        <w:rPr>
          <w:sz w:val="20"/>
          <w:szCs w:val="20"/>
        </w:rPr>
        <w:t xml:space="preserve"> lasagne</w:t>
      </w:r>
      <w:r w:rsidRPr="0093539B">
        <w:rPr>
          <w:sz w:val="20"/>
          <w:szCs w:val="20"/>
        </w:rPr>
        <w:t xml:space="preserve">, 1 ½ portion pizza, 1 portion </w:t>
      </w:r>
      <w:r w:rsidR="006237DE" w:rsidRPr="0093539B">
        <w:rPr>
          <w:sz w:val="20"/>
          <w:szCs w:val="20"/>
        </w:rPr>
        <w:t>pitabrød</w:t>
      </w:r>
      <w:r w:rsidRPr="0093539B">
        <w:rPr>
          <w:sz w:val="20"/>
          <w:szCs w:val="20"/>
        </w:rPr>
        <w:t xml:space="preserve">, </w:t>
      </w:r>
      <w:r w:rsidR="006237DE" w:rsidRPr="0093539B">
        <w:rPr>
          <w:sz w:val="20"/>
          <w:szCs w:val="20"/>
        </w:rPr>
        <w:t>1 port</w:t>
      </w:r>
      <w:r w:rsidRPr="0093539B">
        <w:rPr>
          <w:sz w:val="20"/>
          <w:szCs w:val="20"/>
        </w:rPr>
        <w:t>ion</w:t>
      </w:r>
      <w:r w:rsidR="006237DE" w:rsidRPr="0093539B">
        <w:rPr>
          <w:sz w:val="20"/>
          <w:szCs w:val="20"/>
        </w:rPr>
        <w:t xml:space="preserve"> </w:t>
      </w:r>
      <w:proofErr w:type="spellStart"/>
      <w:r w:rsidR="006237DE" w:rsidRPr="0093539B">
        <w:rPr>
          <w:sz w:val="20"/>
          <w:szCs w:val="20"/>
        </w:rPr>
        <w:t>wrap</w:t>
      </w:r>
      <w:proofErr w:type="spellEnd"/>
      <w:r w:rsidRPr="0093539B">
        <w:rPr>
          <w:sz w:val="20"/>
          <w:szCs w:val="20"/>
        </w:rPr>
        <w:t xml:space="preserve"> samt 4 portioner</w:t>
      </w:r>
      <w:r w:rsidR="006237DE" w:rsidRPr="0093539B">
        <w:rPr>
          <w:sz w:val="20"/>
          <w:szCs w:val="20"/>
        </w:rPr>
        <w:t xml:space="preserve"> flutes</w:t>
      </w:r>
      <w:r w:rsidRPr="0093539B">
        <w:rPr>
          <w:sz w:val="20"/>
          <w:szCs w:val="20"/>
        </w:rPr>
        <w:t>.</w:t>
      </w:r>
    </w:p>
    <w:p w:rsidR="00962189" w:rsidRPr="0093539B" w:rsidRDefault="00962189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143181" w:rsidRPr="0093539B" w:rsidRDefault="0014318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b/>
          <w:sz w:val="20"/>
          <w:szCs w:val="20"/>
        </w:rPr>
        <w:t>Sen aften</w:t>
      </w:r>
      <w:r w:rsidRPr="0093539B">
        <w:rPr>
          <w:sz w:val="20"/>
          <w:szCs w:val="20"/>
        </w:rPr>
        <w:t xml:space="preserve"> (pr. dag)</w:t>
      </w:r>
    </w:p>
    <w:p w:rsidR="00143181" w:rsidRPr="0093539B" w:rsidRDefault="0014318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1 ½ grovkiks</w:t>
      </w:r>
    </w:p>
    <w:p w:rsidR="00143181" w:rsidRPr="0093539B" w:rsidRDefault="00143181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 xml:space="preserve">1 </w:t>
      </w:r>
      <w:r w:rsidR="00BF769E">
        <w:rPr>
          <w:sz w:val="20"/>
          <w:szCs w:val="20"/>
        </w:rPr>
        <w:t xml:space="preserve">lille </w:t>
      </w:r>
      <w:r w:rsidRPr="0093539B">
        <w:rPr>
          <w:sz w:val="20"/>
          <w:szCs w:val="20"/>
        </w:rPr>
        <w:t>småkage</w:t>
      </w:r>
    </w:p>
    <w:p w:rsidR="00091C7C" w:rsidRPr="0093539B" w:rsidRDefault="00091C7C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91C7C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93539B">
        <w:rPr>
          <w:b/>
          <w:sz w:val="20"/>
          <w:szCs w:val="20"/>
        </w:rPr>
        <w:t>Diverse</w:t>
      </w:r>
    </w:p>
    <w:p w:rsidR="00594265" w:rsidRPr="0093539B" w:rsidRDefault="00594265" w:rsidP="00623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3539B">
        <w:rPr>
          <w:sz w:val="20"/>
          <w:szCs w:val="20"/>
        </w:rPr>
        <w:t>Rasp, tarteletter, lagkagebund, ristede løg, vafler til is</w:t>
      </w:r>
      <w:r w:rsidR="00741720" w:rsidRPr="0093539B">
        <w:rPr>
          <w:sz w:val="20"/>
          <w:szCs w:val="20"/>
        </w:rPr>
        <w:t>.</w:t>
      </w:r>
    </w:p>
    <w:p w:rsidR="00D31555" w:rsidRDefault="00D31555" w:rsidP="00D31555">
      <w:pPr>
        <w:spacing w:after="0"/>
      </w:pPr>
    </w:p>
    <w:p w:rsidR="00D31555" w:rsidRDefault="00ED3E46" w:rsidP="00D31555">
      <w:pPr>
        <w:spacing w:after="0"/>
      </w:pPr>
      <w:r>
        <w:t xml:space="preserve">Der er indregnet et spild på 5% i alle aldersgrupper. </w:t>
      </w:r>
      <w:r w:rsidR="00D31555" w:rsidRPr="00F116BD">
        <w:t>De fastsatte mængder</w:t>
      </w:r>
      <w:r w:rsidR="00032068">
        <w:t xml:space="preserve"> af glutenfri produkter</w:t>
      </w:r>
      <w:r w:rsidR="00D31555" w:rsidRPr="00F116BD">
        <w:t xml:space="preserve"> for de enkelte </w:t>
      </w:r>
      <w:r w:rsidR="00D31555">
        <w:t>aldersgrupper kan ses af bilag 2</w:t>
      </w:r>
      <w:r w:rsidR="00D31555" w:rsidRPr="00F116BD">
        <w:t>.</w:t>
      </w:r>
    </w:p>
    <w:p w:rsidR="002F2081" w:rsidRPr="00F116BD" w:rsidRDefault="002F2081" w:rsidP="00F116BD">
      <w:pPr>
        <w:spacing w:after="0"/>
      </w:pPr>
    </w:p>
    <w:p w:rsidR="00F116BD" w:rsidRPr="00BA4EDD" w:rsidRDefault="008A5C5C" w:rsidP="00BA4EDD">
      <w:pPr>
        <w:pStyle w:val="Listeafsnit"/>
        <w:numPr>
          <w:ilvl w:val="0"/>
          <w:numId w:val="12"/>
        </w:numPr>
        <w:spacing w:after="0"/>
        <w:rPr>
          <w:b/>
          <w:sz w:val="24"/>
        </w:rPr>
      </w:pPr>
      <w:r w:rsidRPr="00BA4EDD">
        <w:rPr>
          <w:b/>
          <w:sz w:val="24"/>
        </w:rPr>
        <w:t xml:space="preserve">Merudgifter som </w:t>
      </w:r>
      <w:r w:rsidR="005C6C46" w:rsidRPr="00BA4EDD">
        <w:rPr>
          <w:b/>
          <w:sz w:val="24"/>
        </w:rPr>
        <w:t>IKKE</w:t>
      </w:r>
      <w:r w:rsidR="000028B5" w:rsidRPr="00BA4EDD">
        <w:rPr>
          <w:b/>
          <w:sz w:val="24"/>
        </w:rPr>
        <w:t xml:space="preserve"> </w:t>
      </w:r>
      <w:r w:rsidR="005C6C46" w:rsidRPr="00BA4EDD">
        <w:rPr>
          <w:b/>
          <w:sz w:val="24"/>
        </w:rPr>
        <w:t>indgår i DCF’s</w:t>
      </w:r>
      <w:r w:rsidRPr="00BA4EDD">
        <w:rPr>
          <w:b/>
          <w:sz w:val="24"/>
        </w:rPr>
        <w:t xml:space="preserve"> vejledende merudgiftsberegning</w:t>
      </w:r>
    </w:p>
    <w:p w:rsidR="00985922" w:rsidRPr="00B90EF7" w:rsidRDefault="00BA4EDD" w:rsidP="00B90EF7">
      <w:pPr>
        <w:spacing w:after="0"/>
        <w:rPr>
          <w:b/>
        </w:rPr>
      </w:pPr>
      <w:r w:rsidRPr="00B90EF7">
        <w:rPr>
          <w:b/>
        </w:rPr>
        <w:t xml:space="preserve">3.1 </w:t>
      </w:r>
      <w:r w:rsidR="00767045" w:rsidRPr="00B90EF7">
        <w:rPr>
          <w:b/>
        </w:rPr>
        <w:t>Ekstra spild de første seks måneder efter påbegyndt diæt</w:t>
      </w:r>
    </w:p>
    <w:p w:rsidR="00F116BD" w:rsidRDefault="00F116BD" w:rsidP="00AD7AA7">
      <w:pPr>
        <w:spacing w:after="0"/>
        <w:jc w:val="both"/>
      </w:pPr>
      <w:r w:rsidRPr="00F116BD">
        <w:t xml:space="preserve">Der anbefales et tillæg på 100 kr. pr. måned på merudgiften de første 6 måneder efter, at </w:t>
      </w:r>
      <w:r w:rsidR="00741720">
        <w:t>diagnosen er stillet og diæten påbegyndt</w:t>
      </w:r>
      <w:r w:rsidRPr="00F116BD">
        <w:t xml:space="preserve">. Mange glutenfri produkter har en anden smag </w:t>
      </w:r>
      <w:r w:rsidR="00985922">
        <w:t xml:space="preserve">og konsistens </w:t>
      </w:r>
      <w:r w:rsidRPr="00F116BD">
        <w:t>end traditionelle glutenholdige</w:t>
      </w:r>
      <w:r w:rsidR="00B02442">
        <w:t xml:space="preserve"> produkter</w:t>
      </w:r>
      <w:r w:rsidRPr="00F116BD">
        <w:t xml:space="preserve">, og derfor vil der være et øget spild, når diæten </w:t>
      </w:r>
      <w:r w:rsidR="008D104B">
        <w:t>påbegyndes</w:t>
      </w:r>
      <w:r w:rsidRPr="00F116BD">
        <w:t>.</w:t>
      </w:r>
    </w:p>
    <w:p w:rsidR="00AF357E" w:rsidRDefault="00AF357E" w:rsidP="00AD7AA7">
      <w:pPr>
        <w:spacing w:after="0"/>
        <w:jc w:val="both"/>
      </w:pPr>
    </w:p>
    <w:p w:rsidR="00AF357E" w:rsidRPr="00AF357E" w:rsidRDefault="00AF357E" w:rsidP="00AD7AA7">
      <w:pPr>
        <w:spacing w:after="0"/>
        <w:jc w:val="both"/>
        <w:rPr>
          <w:b/>
        </w:rPr>
      </w:pPr>
      <w:r w:rsidRPr="00AF357E">
        <w:rPr>
          <w:b/>
        </w:rPr>
        <w:t xml:space="preserve">3.2 </w:t>
      </w:r>
      <w:r w:rsidR="003E6685">
        <w:rPr>
          <w:b/>
        </w:rPr>
        <w:t>Merudgifter ved overholdelse af laktosefri diæt i forbindelse med cøliaki</w:t>
      </w:r>
    </w:p>
    <w:p w:rsidR="00AF357E" w:rsidRDefault="00FB7A76" w:rsidP="00AD7AA7">
      <w:pPr>
        <w:spacing w:after="0"/>
        <w:jc w:val="both"/>
      </w:pPr>
      <w:r>
        <w:t>Der er ikke medregnet merudgifter til laktosefri kost i forbindelse med cøliaki</w:t>
      </w:r>
      <w:r w:rsidR="00032068">
        <w:t>.</w:t>
      </w:r>
      <w:r>
        <w:t xml:space="preserve"> </w:t>
      </w:r>
      <w:r w:rsidR="00032068">
        <w:t>M</w:t>
      </w:r>
      <w:r>
        <w:t xml:space="preserve">ange nydiagnosticerede skal spise laktosefrit de første seks måneder efter diagnosen grundet </w:t>
      </w:r>
      <w:r w:rsidR="00032068">
        <w:t>en erhvervet eller</w:t>
      </w:r>
      <w:r w:rsidR="002B179D">
        <w:t xml:space="preserve"> </w:t>
      </w:r>
      <w:r w:rsidR="00032068">
        <w:t>sekundær laktoseintolerance</w:t>
      </w:r>
      <w:r>
        <w:t xml:space="preserve">. </w:t>
      </w:r>
      <w:r w:rsidR="0021354C">
        <w:t>Der kan søges om kompensation af merudgifter til overholdelse af laktosefri diæt i forbindelse med cøliaki – det gælder både kapsler med laktaseenzymer (bruges ved udespisning) og</w:t>
      </w:r>
      <w:r w:rsidR="002B179D">
        <w:t xml:space="preserve"> </w:t>
      </w:r>
      <w:r w:rsidR="0021354C">
        <w:t>til laktosefri mælkeprodukter. Det er en forudsætning at den laktosefri diæt er lægeordineret.</w:t>
      </w:r>
    </w:p>
    <w:p w:rsidR="00AF357E" w:rsidRDefault="00AF357E" w:rsidP="00AD7AA7">
      <w:pPr>
        <w:spacing w:after="0"/>
        <w:jc w:val="both"/>
      </w:pPr>
    </w:p>
    <w:p w:rsidR="00AF357E" w:rsidRPr="00AF357E" w:rsidRDefault="00AF357E" w:rsidP="00AD7AA7">
      <w:pPr>
        <w:spacing w:after="0"/>
        <w:jc w:val="both"/>
        <w:rPr>
          <w:b/>
        </w:rPr>
      </w:pPr>
      <w:r w:rsidRPr="00AF357E">
        <w:rPr>
          <w:b/>
        </w:rPr>
        <w:t>3.2 Udearrangementer</w:t>
      </w:r>
    </w:p>
    <w:p w:rsidR="008A5C5C" w:rsidRPr="00F74CD7" w:rsidRDefault="00F74CD7" w:rsidP="00F116BD">
      <w:pPr>
        <w:spacing w:after="0"/>
      </w:pPr>
      <w:r w:rsidRPr="00F74CD7">
        <w:t xml:space="preserve">Merudgifter som opstår i forbindelse med udearrangementer er ikke medregnet i merudgiftsberegningen. </w:t>
      </w:r>
      <w:r>
        <w:t>En merudgift i forbindelse med udearrangementer kan f.eks. være</w:t>
      </w:r>
      <w:r w:rsidR="008D104B">
        <w:t xml:space="preserve">, hvis man er ude at </w:t>
      </w:r>
      <w:r>
        <w:t>spise og skal betale ekstra for at få et glutenfrit måltid, deltagelse i et arrangement eller en fødselsdagsfejring, hvor der ikke er glutenfri forplejning</w:t>
      </w:r>
      <w:r w:rsidR="008D104B">
        <w:t>,</w:t>
      </w:r>
      <w:r>
        <w:t xml:space="preserve"> og man derfor selv skal sørge for </w:t>
      </w:r>
      <w:r w:rsidR="008D104B">
        <w:t xml:space="preserve">egen </w:t>
      </w:r>
      <w:r>
        <w:t xml:space="preserve">forplejning. </w:t>
      </w:r>
      <w:r w:rsidR="0075068F">
        <w:t xml:space="preserve">Det </w:t>
      </w:r>
      <w:r w:rsidR="008D104B">
        <w:t>er også meget almindeligt at børne</w:t>
      </w:r>
      <w:r w:rsidR="0075068F">
        <w:t xml:space="preserve">familier har merudgifter </w:t>
      </w:r>
      <w:r w:rsidR="00706289">
        <w:t>i forbindelse med børnenes aktiviteter – det gælder både i forhold til skole, institutioner og SFO,</w:t>
      </w:r>
      <w:r w:rsidR="0075068F">
        <w:t xml:space="preserve"> hvor </w:t>
      </w:r>
      <w:r w:rsidR="00706289">
        <w:t>barnet</w:t>
      </w:r>
      <w:r w:rsidR="0075068F">
        <w:t xml:space="preserve"> har en kasse med glutenfri alternativer stående</w:t>
      </w:r>
      <w:r w:rsidR="00706289">
        <w:t xml:space="preserve"> til når andre børn uddeler</w:t>
      </w:r>
      <w:r w:rsidR="0075068F">
        <w:t xml:space="preserve"> </w:t>
      </w:r>
      <w:r w:rsidR="00706289">
        <w:t>godter</w:t>
      </w:r>
      <w:r w:rsidR="0075068F">
        <w:t xml:space="preserve"> i forbindelse med f.eks. fødselsdage. Dette er også en merudgift som man kan søge om kompensation til.</w:t>
      </w:r>
      <w:r>
        <w:t xml:space="preserve"> </w:t>
      </w:r>
    </w:p>
    <w:p w:rsidR="00AF357E" w:rsidRDefault="00AF357E" w:rsidP="00F116BD">
      <w:pPr>
        <w:spacing w:after="0"/>
        <w:rPr>
          <w:b/>
        </w:rPr>
      </w:pPr>
    </w:p>
    <w:p w:rsidR="00F116BD" w:rsidRPr="00B90EF7" w:rsidRDefault="00AF357E" w:rsidP="00B90EF7">
      <w:pPr>
        <w:spacing w:after="0"/>
        <w:rPr>
          <w:b/>
        </w:rPr>
      </w:pPr>
      <w:r>
        <w:rPr>
          <w:b/>
        </w:rPr>
        <w:t>3.3</w:t>
      </w:r>
      <w:r w:rsidR="008A5C5C" w:rsidRPr="00B90EF7">
        <w:rPr>
          <w:b/>
        </w:rPr>
        <w:t xml:space="preserve"> </w:t>
      </w:r>
      <w:r w:rsidR="00767045" w:rsidRPr="00B90EF7">
        <w:rPr>
          <w:b/>
        </w:rPr>
        <w:t>Ekstra t</w:t>
      </w:r>
      <w:r w:rsidR="008A5C5C" w:rsidRPr="00B90EF7">
        <w:rPr>
          <w:b/>
        </w:rPr>
        <w:t>idsforbrug og ekstra kørsel</w:t>
      </w:r>
    </w:p>
    <w:p w:rsidR="00F116BD" w:rsidRPr="00F116BD" w:rsidRDefault="00F116BD" w:rsidP="00AD7AA7">
      <w:pPr>
        <w:spacing w:after="0"/>
        <w:jc w:val="both"/>
      </w:pPr>
      <w:r w:rsidRPr="00F116BD">
        <w:t xml:space="preserve">Der er ikke indregnet </w:t>
      </w:r>
      <w:r w:rsidR="00741720">
        <w:t xml:space="preserve">ekstra </w:t>
      </w:r>
      <w:r w:rsidRPr="00F116BD">
        <w:t>tidsforbrug og ekstra kørsel</w:t>
      </w:r>
      <w:r w:rsidR="00BA5D21">
        <w:t xml:space="preserve"> i forbindelse med indkøb af glutenfri fødevarer</w:t>
      </w:r>
      <w:r w:rsidRPr="00F116BD">
        <w:t xml:space="preserve"> i merudgiftsberegningen.</w:t>
      </w:r>
    </w:p>
    <w:p w:rsidR="008A5C5C" w:rsidRDefault="008A5C5C" w:rsidP="00AD7AA7">
      <w:pPr>
        <w:spacing w:after="0"/>
        <w:jc w:val="both"/>
        <w:rPr>
          <w:b/>
        </w:rPr>
      </w:pPr>
    </w:p>
    <w:p w:rsidR="00741720" w:rsidRPr="00B90EF7" w:rsidRDefault="00AF357E" w:rsidP="00B90EF7">
      <w:pPr>
        <w:spacing w:after="0"/>
        <w:jc w:val="both"/>
        <w:rPr>
          <w:b/>
        </w:rPr>
      </w:pPr>
      <w:r>
        <w:rPr>
          <w:b/>
        </w:rPr>
        <w:t>3.4</w:t>
      </w:r>
      <w:r w:rsidR="00B90EF7">
        <w:rPr>
          <w:b/>
        </w:rPr>
        <w:t xml:space="preserve"> </w:t>
      </w:r>
      <w:r w:rsidR="00B90EF7" w:rsidRPr="00B90EF7">
        <w:rPr>
          <w:b/>
        </w:rPr>
        <w:t>Forsendelse</w:t>
      </w:r>
    </w:p>
    <w:p w:rsidR="00AF357E" w:rsidRDefault="00B92091" w:rsidP="00D31555">
      <w:pPr>
        <w:spacing w:after="0"/>
        <w:jc w:val="both"/>
      </w:pPr>
      <w:r w:rsidRPr="00F116BD">
        <w:t>Til trods for at dagligvarebutikkerne har et stigende udvalg af glutenfri varer, handles der fortsat meget via internettet med levering til hjemadressen. Der kan være store regionale forskelle i udbuddet af glute</w:t>
      </w:r>
      <w:r w:rsidR="00706289">
        <w:t>nfri varer i dagligvarebutikker</w:t>
      </w:r>
      <w:r w:rsidRPr="00F116BD">
        <w:t xml:space="preserve"> og nogle specialprodukter</w:t>
      </w:r>
      <w:r w:rsidR="00706289">
        <w:t>,</w:t>
      </w:r>
      <w:r w:rsidRPr="00F116BD">
        <w:t xml:space="preserve"> som fx tarteletter er kun udbudt i få butikker landet over. Beløbet er et gennemsnit af f</w:t>
      </w:r>
      <w:r w:rsidR="00B90EF7">
        <w:t>em</w:t>
      </w:r>
      <w:r w:rsidRPr="00F116BD">
        <w:t xml:space="preserve"> forskellige priser på forsendelse og ender på en månedlig udgift</w:t>
      </w:r>
      <w:r w:rsidR="002B179D">
        <w:t xml:space="preserve"> på</w:t>
      </w:r>
      <w:r w:rsidRPr="00F116BD">
        <w:t xml:space="preserve"> </w:t>
      </w:r>
      <w:r w:rsidR="00B90EF7">
        <w:t xml:space="preserve">40 </w:t>
      </w:r>
      <w:r w:rsidR="00A261AF">
        <w:t xml:space="preserve">kr. </w:t>
      </w:r>
      <w:r w:rsidR="00B90EF7">
        <w:t>(forudsat at man bestille</w:t>
      </w:r>
      <w:r w:rsidR="00D15629">
        <w:t>r mad over nettet 1 gang</w:t>
      </w:r>
      <w:r w:rsidR="00B90EF7">
        <w:t xml:space="preserve"> pr. md). </w:t>
      </w:r>
      <w:r w:rsidR="00A94335">
        <w:t xml:space="preserve">Forsendelse </w:t>
      </w:r>
      <w:r w:rsidRPr="00F116BD">
        <w:t xml:space="preserve">er ikke medregnet i merudgiftsberegningen. </w:t>
      </w:r>
      <w:r w:rsidR="005276E8">
        <w:t>Såfremt man har brug for at benytte sig af netbutikker</w:t>
      </w:r>
      <w:r w:rsidR="00706289">
        <w:t>,</w:t>
      </w:r>
      <w:r w:rsidR="005276E8">
        <w:t xml:space="preserve"> og der opkræves et for</w:t>
      </w:r>
      <w:r w:rsidR="00464CEB">
        <w:t xml:space="preserve">sendelsesgebyr (eller </w:t>
      </w:r>
      <w:r w:rsidR="005276E8">
        <w:t>porto</w:t>
      </w:r>
      <w:r w:rsidR="00464CEB">
        <w:t>)</w:t>
      </w:r>
      <w:r w:rsidR="005276E8">
        <w:t xml:space="preserve"> i forbindelse med bestilling af varer, bør de</w:t>
      </w:r>
      <w:r w:rsidR="00464CEB">
        <w:t xml:space="preserve">nne udgift </w:t>
      </w:r>
      <w:r w:rsidR="005276E8">
        <w:t>indregnes</w:t>
      </w:r>
      <w:r w:rsidR="00AF357E">
        <w:t xml:space="preserve"> i merudgiften.</w:t>
      </w:r>
    </w:p>
    <w:p w:rsidR="00F57B4B" w:rsidRDefault="00F57B4B" w:rsidP="00D31555">
      <w:pPr>
        <w:spacing w:after="0"/>
        <w:jc w:val="both"/>
      </w:pPr>
    </w:p>
    <w:p w:rsidR="00464CEB" w:rsidRDefault="00464CEB">
      <w:pP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56E34" w:rsidRPr="00D31555" w:rsidRDefault="00B56E34" w:rsidP="00D31555">
      <w:pPr>
        <w:spacing w:after="0"/>
        <w:jc w:val="both"/>
      </w:pPr>
      <w:r w:rsidRPr="00B56E34">
        <w:rPr>
          <w:b/>
          <w:sz w:val="28"/>
        </w:rPr>
        <w:lastRenderedPageBreak/>
        <w:t>Bilag 1, Prisberegning merudgifter (MU) 2016</w:t>
      </w:r>
    </w:p>
    <w:p w:rsidR="00B56E34" w:rsidRDefault="0061408C" w:rsidP="00AB2361">
      <w:pPr>
        <w:spacing w:after="0"/>
      </w:pPr>
      <w:r w:rsidRPr="0061408C">
        <w:rPr>
          <w:noProof/>
          <w:lang w:eastAsia="da-DK"/>
        </w:rPr>
        <w:drawing>
          <wp:inline distT="0" distB="0" distL="0" distR="0">
            <wp:extent cx="3876675" cy="5534025"/>
            <wp:effectExtent l="0" t="0" r="9525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E34">
        <w:br w:type="page"/>
      </w:r>
    </w:p>
    <w:p w:rsidR="00B56E34" w:rsidRDefault="00B56E34" w:rsidP="00F116BD">
      <w:pPr>
        <w:spacing w:after="0"/>
      </w:pPr>
      <w:r w:rsidRPr="00B56E34">
        <w:rPr>
          <w:b/>
          <w:sz w:val="28"/>
        </w:rPr>
        <w:lastRenderedPageBreak/>
        <w:t>Bilag 2, Vejledende merudgiftsberegning 2016</w:t>
      </w:r>
      <w:r w:rsidRPr="00B56E34">
        <w:rPr>
          <w:sz w:val="28"/>
        </w:rPr>
        <w:t xml:space="preserve"> </w:t>
      </w:r>
      <w:r w:rsidRPr="00B56E34">
        <w:rPr>
          <w:sz w:val="18"/>
          <w:szCs w:val="18"/>
        </w:rPr>
        <w:t>(gældende fra 01.07.2016)</w:t>
      </w:r>
    </w:p>
    <w:p w:rsidR="00913D25" w:rsidRDefault="00913D25" w:rsidP="00F116BD">
      <w:pPr>
        <w:spacing w:after="0"/>
      </w:pPr>
    </w:p>
    <w:p w:rsidR="00B56E34" w:rsidRPr="00B56E34" w:rsidRDefault="00B56E34" w:rsidP="00F116BD">
      <w:pPr>
        <w:spacing w:after="0"/>
        <w:rPr>
          <w:b/>
        </w:rPr>
      </w:pPr>
      <w:r w:rsidRPr="00B56E34">
        <w:rPr>
          <w:b/>
        </w:rPr>
        <w:t>Vejledende merudgifter, børn 2-9 år</w:t>
      </w:r>
    </w:p>
    <w:p w:rsidR="00DF38F1" w:rsidRDefault="0061408C" w:rsidP="00F116BD">
      <w:pPr>
        <w:spacing w:after="0"/>
        <w:rPr>
          <w:lang w:eastAsia="da-DK"/>
        </w:rPr>
      </w:pPr>
      <w:r w:rsidRPr="0061408C">
        <w:rPr>
          <w:noProof/>
          <w:lang w:eastAsia="da-DK"/>
        </w:rPr>
        <w:drawing>
          <wp:inline distT="0" distB="0" distL="0" distR="0">
            <wp:extent cx="4543425" cy="5724525"/>
            <wp:effectExtent l="0" t="0" r="9525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E34">
        <w:fldChar w:fldCharType="begin"/>
      </w:r>
      <w:r w:rsidR="00B56E34">
        <w:instrText xml:space="preserve"> LINK </w:instrText>
      </w:r>
      <w:r w:rsidR="00DF38F1">
        <w:instrText xml:space="preserve">Excel.Sheet.12 "C:\\Users\\LAH\\Dropbox\\Dansk Cøliaki Forening\\Merudgiftsberegning\\MUB 2016\\MUB Juni2016\\Bilag 3, Oversigt over indhentede priser 2016.xlsx" "P&amp;D 2-9 år!R1C1:R35C6" </w:instrText>
      </w:r>
      <w:r w:rsidR="00B56E34">
        <w:instrText xml:space="preserve">\a \f 4 \h </w:instrText>
      </w:r>
      <w:r w:rsidR="00B56E34">
        <w:fldChar w:fldCharType="separate"/>
      </w:r>
    </w:p>
    <w:p w:rsidR="00B56E34" w:rsidRDefault="00B56E34" w:rsidP="00F116BD">
      <w:pPr>
        <w:spacing w:after="0"/>
      </w:pPr>
      <w:r>
        <w:fldChar w:fldCharType="end"/>
      </w:r>
    </w:p>
    <w:p w:rsidR="00B56E34" w:rsidRDefault="00B56E34">
      <w:pPr>
        <w:spacing w:after="160" w:line="259" w:lineRule="auto"/>
      </w:pPr>
      <w:r>
        <w:br w:type="page"/>
      </w:r>
    </w:p>
    <w:p w:rsidR="0075068F" w:rsidRDefault="0075068F" w:rsidP="00F116BD">
      <w:pPr>
        <w:spacing w:after="0"/>
        <w:rPr>
          <w:b/>
        </w:rPr>
      </w:pPr>
    </w:p>
    <w:p w:rsidR="0075068F" w:rsidRDefault="0075068F" w:rsidP="00F116BD">
      <w:pPr>
        <w:spacing w:after="0"/>
        <w:rPr>
          <w:b/>
        </w:rPr>
      </w:pPr>
    </w:p>
    <w:p w:rsidR="00B56E34" w:rsidRDefault="00B56E34" w:rsidP="00F116BD">
      <w:pPr>
        <w:spacing w:after="0"/>
        <w:rPr>
          <w:b/>
        </w:rPr>
      </w:pPr>
      <w:r w:rsidRPr="00B56E34">
        <w:rPr>
          <w:b/>
        </w:rPr>
        <w:t>Vejledende merudgifter, børn og unge 10-17 år</w:t>
      </w:r>
    </w:p>
    <w:p w:rsidR="00B56E34" w:rsidRDefault="0061408C">
      <w:pPr>
        <w:spacing w:after="160" w:line="259" w:lineRule="auto"/>
        <w:rPr>
          <w:b/>
        </w:rPr>
      </w:pPr>
      <w:r w:rsidRPr="0061408C">
        <w:rPr>
          <w:noProof/>
          <w:lang w:eastAsia="da-DK"/>
        </w:rPr>
        <w:drawing>
          <wp:inline distT="0" distB="0" distL="0" distR="0">
            <wp:extent cx="6120130" cy="5040585"/>
            <wp:effectExtent l="0" t="0" r="0" b="825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E34">
        <w:rPr>
          <w:b/>
        </w:rPr>
        <w:br w:type="page"/>
      </w:r>
    </w:p>
    <w:p w:rsidR="00B56E34" w:rsidRDefault="00B56E34" w:rsidP="00F116BD">
      <w:pPr>
        <w:spacing w:after="0"/>
        <w:rPr>
          <w:b/>
        </w:rPr>
      </w:pPr>
      <w:r w:rsidRPr="00B56E34">
        <w:rPr>
          <w:b/>
        </w:rPr>
        <w:lastRenderedPageBreak/>
        <w:t xml:space="preserve">Vejledende </w:t>
      </w:r>
      <w:r>
        <w:rPr>
          <w:b/>
        </w:rPr>
        <w:t>merudgifter, kvinder</w:t>
      </w:r>
    </w:p>
    <w:p w:rsidR="00E10ADB" w:rsidRDefault="0061408C" w:rsidP="00F116BD">
      <w:pPr>
        <w:spacing w:after="0"/>
        <w:rPr>
          <w:b/>
        </w:rPr>
      </w:pPr>
      <w:r w:rsidRPr="0061408C">
        <w:rPr>
          <w:noProof/>
          <w:lang w:eastAsia="da-DK"/>
        </w:rPr>
        <w:drawing>
          <wp:inline distT="0" distB="0" distL="0" distR="0">
            <wp:extent cx="6120130" cy="5108334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0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DB" w:rsidRDefault="00E10AD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56E34" w:rsidRDefault="00E10ADB" w:rsidP="00F116BD">
      <w:pPr>
        <w:spacing w:after="0"/>
        <w:rPr>
          <w:b/>
        </w:rPr>
      </w:pPr>
      <w:r>
        <w:rPr>
          <w:b/>
        </w:rPr>
        <w:lastRenderedPageBreak/>
        <w:t>Vejledende merudgifter, mænd</w:t>
      </w:r>
    </w:p>
    <w:p w:rsidR="00E10ADB" w:rsidRPr="00B56E34" w:rsidRDefault="0061408C" w:rsidP="00F116BD">
      <w:pPr>
        <w:spacing w:after="0"/>
        <w:rPr>
          <w:b/>
        </w:rPr>
      </w:pPr>
      <w:bookmarkStart w:id="0" w:name="_GoBack"/>
      <w:r w:rsidRPr="0061408C">
        <w:rPr>
          <w:noProof/>
          <w:lang w:eastAsia="da-DK"/>
        </w:rPr>
        <w:drawing>
          <wp:inline distT="0" distB="0" distL="0" distR="0">
            <wp:extent cx="6120130" cy="5040585"/>
            <wp:effectExtent l="0" t="0" r="0" b="825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0ADB" w:rsidRPr="00B56E34" w:rsidSect="00ED3A87">
      <w:footerReference w:type="even" r:id="rId13"/>
      <w:foot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8D" w:rsidRDefault="00966F8D" w:rsidP="000847D3">
      <w:pPr>
        <w:spacing w:after="0" w:line="240" w:lineRule="auto"/>
      </w:pPr>
      <w:r>
        <w:separator/>
      </w:r>
    </w:p>
  </w:endnote>
  <w:endnote w:type="continuationSeparator" w:id="0">
    <w:p w:rsidR="00966F8D" w:rsidRDefault="00966F8D" w:rsidP="0008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scoSansCon"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909119"/>
      <w:docPartObj>
        <w:docPartGallery w:val="Page Numbers (Bottom of Page)"/>
        <w:docPartUnique/>
      </w:docPartObj>
    </w:sdtPr>
    <w:sdtEndPr/>
    <w:sdtContent>
      <w:sdt>
        <w:sdtPr>
          <w:id w:val="-1630072431"/>
          <w:docPartObj>
            <w:docPartGallery w:val="Page Numbers (Top of Page)"/>
            <w:docPartUnique/>
          </w:docPartObj>
        </w:sdtPr>
        <w:sdtEndPr/>
        <w:sdtContent>
          <w:p w:rsidR="001E2EFC" w:rsidRPr="000B4E0F" w:rsidRDefault="001E2EFC">
            <w:pPr>
              <w:pStyle w:val="Sidefod"/>
              <w:jc w:val="center"/>
            </w:pPr>
            <w:r w:rsidRPr="000B4E0F">
              <w:t xml:space="preserve">Side </w:t>
            </w:r>
            <w:r w:rsidRPr="000B4E0F">
              <w:rPr>
                <w:bCs/>
                <w:sz w:val="24"/>
                <w:szCs w:val="24"/>
              </w:rPr>
              <w:fldChar w:fldCharType="begin"/>
            </w:r>
            <w:r w:rsidRPr="000B4E0F">
              <w:rPr>
                <w:bCs/>
              </w:rPr>
              <w:instrText>PAGE</w:instrText>
            </w:r>
            <w:r w:rsidRPr="000B4E0F">
              <w:rPr>
                <w:bCs/>
                <w:sz w:val="24"/>
                <w:szCs w:val="24"/>
              </w:rPr>
              <w:fldChar w:fldCharType="separate"/>
            </w:r>
            <w:r w:rsidR="00ED3A87">
              <w:rPr>
                <w:bCs/>
                <w:noProof/>
              </w:rPr>
              <w:t>2</w:t>
            </w:r>
            <w:r w:rsidRPr="000B4E0F">
              <w:rPr>
                <w:bCs/>
                <w:sz w:val="24"/>
                <w:szCs w:val="24"/>
              </w:rPr>
              <w:fldChar w:fldCharType="end"/>
            </w:r>
            <w:r w:rsidRPr="000B4E0F">
              <w:t xml:space="preserve"> af </w:t>
            </w:r>
            <w:r w:rsidRPr="000B4E0F">
              <w:rPr>
                <w:bCs/>
                <w:sz w:val="24"/>
                <w:szCs w:val="24"/>
              </w:rPr>
              <w:fldChar w:fldCharType="begin"/>
            </w:r>
            <w:r w:rsidRPr="000B4E0F">
              <w:rPr>
                <w:bCs/>
              </w:rPr>
              <w:instrText>NUMPAGES</w:instrText>
            </w:r>
            <w:r w:rsidRPr="000B4E0F">
              <w:rPr>
                <w:bCs/>
                <w:sz w:val="24"/>
                <w:szCs w:val="24"/>
              </w:rPr>
              <w:fldChar w:fldCharType="separate"/>
            </w:r>
            <w:r w:rsidR="00BF769E">
              <w:rPr>
                <w:bCs/>
                <w:noProof/>
              </w:rPr>
              <w:t>8</w:t>
            </w:r>
            <w:r w:rsidRPr="000B4E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2EFC" w:rsidRDefault="001E2E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358796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2EFC" w:rsidRPr="000B4E0F" w:rsidRDefault="001E2EFC" w:rsidP="00AD7AA7">
            <w:pPr>
              <w:pStyle w:val="Sidefod"/>
              <w:rPr>
                <w:sz w:val="20"/>
                <w:szCs w:val="20"/>
              </w:rPr>
            </w:pPr>
            <w:r w:rsidRPr="000B4E0F">
              <w:rPr>
                <w:sz w:val="20"/>
                <w:szCs w:val="20"/>
              </w:rPr>
              <w:t xml:space="preserve">Side </w:t>
            </w:r>
            <w:r w:rsidRPr="000B4E0F">
              <w:rPr>
                <w:bCs/>
                <w:sz w:val="20"/>
                <w:szCs w:val="20"/>
              </w:rPr>
              <w:fldChar w:fldCharType="begin"/>
            </w:r>
            <w:r w:rsidRPr="000B4E0F">
              <w:rPr>
                <w:bCs/>
                <w:sz w:val="20"/>
                <w:szCs w:val="20"/>
              </w:rPr>
              <w:instrText>PAGE</w:instrText>
            </w:r>
            <w:r w:rsidRPr="000B4E0F">
              <w:rPr>
                <w:bCs/>
                <w:sz w:val="20"/>
                <w:szCs w:val="20"/>
              </w:rPr>
              <w:fldChar w:fldCharType="separate"/>
            </w:r>
            <w:r w:rsidR="008B042E">
              <w:rPr>
                <w:bCs/>
                <w:noProof/>
                <w:sz w:val="20"/>
                <w:szCs w:val="20"/>
              </w:rPr>
              <w:t>2</w:t>
            </w:r>
            <w:r w:rsidRPr="000B4E0F">
              <w:rPr>
                <w:bCs/>
                <w:sz w:val="20"/>
                <w:szCs w:val="20"/>
              </w:rPr>
              <w:fldChar w:fldCharType="end"/>
            </w:r>
            <w:r w:rsidRPr="000B4E0F">
              <w:rPr>
                <w:sz w:val="20"/>
                <w:szCs w:val="20"/>
              </w:rPr>
              <w:t xml:space="preserve"> af </w:t>
            </w:r>
            <w:r w:rsidRPr="000B4E0F">
              <w:rPr>
                <w:bCs/>
                <w:sz w:val="20"/>
                <w:szCs w:val="20"/>
              </w:rPr>
              <w:fldChar w:fldCharType="begin"/>
            </w:r>
            <w:r w:rsidRPr="000B4E0F">
              <w:rPr>
                <w:bCs/>
                <w:sz w:val="20"/>
                <w:szCs w:val="20"/>
              </w:rPr>
              <w:instrText>NUMPAGES</w:instrText>
            </w:r>
            <w:r w:rsidRPr="000B4E0F">
              <w:rPr>
                <w:bCs/>
                <w:sz w:val="20"/>
                <w:szCs w:val="20"/>
              </w:rPr>
              <w:fldChar w:fldCharType="separate"/>
            </w:r>
            <w:r w:rsidR="008B042E">
              <w:rPr>
                <w:bCs/>
                <w:noProof/>
                <w:sz w:val="20"/>
                <w:szCs w:val="20"/>
              </w:rPr>
              <w:t>8</w:t>
            </w:r>
            <w:r w:rsidRPr="000B4E0F">
              <w:rPr>
                <w:bCs/>
                <w:sz w:val="20"/>
                <w:szCs w:val="20"/>
              </w:rPr>
              <w:fldChar w:fldCharType="end"/>
            </w:r>
            <w:r w:rsidR="00AD7AA7">
              <w:rPr>
                <w:bCs/>
                <w:sz w:val="20"/>
                <w:szCs w:val="20"/>
              </w:rPr>
              <w:tab/>
            </w:r>
            <w:r w:rsidR="00AD7AA7">
              <w:rPr>
                <w:bCs/>
                <w:sz w:val="20"/>
                <w:szCs w:val="20"/>
              </w:rPr>
              <w:tab/>
            </w:r>
            <w:r w:rsidR="00E1491D">
              <w:rPr>
                <w:bCs/>
                <w:sz w:val="20"/>
                <w:szCs w:val="20"/>
              </w:rPr>
              <w:t xml:space="preserve">©Dansk Cøliaki Forening </w:t>
            </w:r>
            <w:r w:rsidR="00AD7AA7">
              <w:rPr>
                <w:bCs/>
                <w:sz w:val="20"/>
                <w:szCs w:val="20"/>
              </w:rPr>
              <w:t>01.07.2016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8D" w:rsidRDefault="00966F8D" w:rsidP="000847D3">
      <w:pPr>
        <w:spacing w:after="0" w:line="240" w:lineRule="auto"/>
      </w:pPr>
      <w:r>
        <w:separator/>
      </w:r>
    </w:p>
  </w:footnote>
  <w:footnote w:type="continuationSeparator" w:id="0">
    <w:p w:rsidR="00966F8D" w:rsidRDefault="00966F8D" w:rsidP="000847D3">
      <w:pPr>
        <w:spacing w:after="0" w:line="240" w:lineRule="auto"/>
      </w:pPr>
      <w:r>
        <w:continuationSeparator/>
      </w:r>
    </w:p>
  </w:footnote>
  <w:footnote w:id="1">
    <w:p w:rsidR="002A4F43" w:rsidRDefault="002A4F43">
      <w:pPr>
        <w:pStyle w:val="Fodnotetekst"/>
      </w:pPr>
      <w:r>
        <w:rPr>
          <w:rStyle w:val="Fodnotehenvisning"/>
        </w:rPr>
        <w:footnoteRef/>
      </w:r>
      <w:r>
        <w:t xml:space="preserve"> Kostberegninger for samtlige grupper kan ses på www.coeliaki.dk.</w:t>
      </w:r>
    </w:p>
  </w:footnote>
  <w:footnote w:id="2">
    <w:p w:rsidR="002A4F43" w:rsidRDefault="002A4F4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8C19B2">
        <w:t xml:space="preserve">Udregningen af merudgiften fremgår af bilag 1, Prisberegning merudgifter (MU) 2016. </w:t>
      </w:r>
      <w:r>
        <w:t>Prisoversigter fra samtlige butikker samt en oversigt og</w:t>
      </w:r>
      <w:r w:rsidR="008C19B2">
        <w:t xml:space="preserve"> den dertil hørende</w:t>
      </w:r>
      <w:r>
        <w:t xml:space="preserve"> udregning af gennemsnitspriser kan ses på www.coeliaki.dk.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A87" w:rsidRDefault="00913D25">
    <w:pPr>
      <w:pStyle w:val="Sidehoved"/>
    </w:pPr>
    <w:r>
      <w:rPr>
        <w:noProof/>
        <w:sz w:val="44"/>
        <w:szCs w:val="44"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62D4C1" wp14:editId="3388E9F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448175" cy="1022400"/>
              <wp:effectExtent l="0" t="0" r="9525" b="6350"/>
              <wp:wrapNone/>
              <wp:docPr id="26" name="Gruppe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48175" cy="1022400"/>
                        <a:chOff x="0" y="0"/>
                        <a:chExt cx="4448175" cy="1022400"/>
                      </a:xfrm>
                    </wpg:grpSpPr>
                    <pic:pic xmlns:pic="http://schemas.openxmlformats.org/drawingml/2006/picture">
                      <pic:nvPicPr>
                        <pic:cNvPr id="25" name="Billede 2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0" cy="1022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kstfelt 3"/>
                      <wps:cNvSpPr txBox="1"/>
                      <wps:spPr>
                        <a:xfrm>
                          <a:off x="1190625" y="228600"/>
                          <a:ext cx="32575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3D25" w:rsidRPr="00B1297C" w:rsidRDefault="00913D25" w:rsidP="00913D2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1297C">
                              <w:rPr>
                                <w:sz w:val="44"/>
                                <w:szCs w:val="44"/>
                              </w:rPr>
                              <w:t>Dansk Cøliaki Forening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62D4C1" id="Gruppe 26" o:spid="_x0000_s1026" style="position:absolute;margin-left:0;margin-top:-.05pt;width:350.25pt;height:80.5pt;z-index:251659264;mso-width-relative:margin;mso-height-relative:margin" coordsize="44481,10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25" o:spid="_x0000_s1027" type="#_x0000_t75" style="position:absolute;width:10224;height:102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">
                <v:imagedata r:id="rId2" o:title="" grayscale="t" bilevel="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8" type="#_x0000_t202" style="position:absolute;left:11906;top:2286;width:3257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:rsidR="00913D25" w:rsidRPr="00B1297C" w:rsidRDefault="00913D25" w:rsidP="00913D25">
                      <w:pPr>
                        <w:rPr>
                          <w:sz w:val="44"/>
                          <w:szCs w:val="44"/>
                        </w:rPr>
                      </w:pPr>
                      <w:r w:rsidRPr="00B1297C">
                        <w:rPr>
                          <w:sz w:val="44"/>
                          <w:szCs w:val="44"/>
                        </w:rPr>
                        <w:t>Dansk Cøliaki Forening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F35"/>
    <w:multiLevelType w:val="multilevel"/>
    <w:tmpl w:val="DC483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165BA"/>
    <w:multiLevelType w:val="multilevel"/>
    <w:tmpl w:val="BAF034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265DA7"/>
    <w:multiLevelType w:val="hybridMultilevel"/>
    <w:tmpl w:val="857AFA14"/>
    <w:lvl w:ilvl="0" w:tplc="DCF418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EA"/>
    <w:multiLevelType w:val="hybridMultilevel"/>
    <w:tmpl w:val="147081FA"/>
    <w:lvl w:ilvl="0" w:tplc="040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8555C"/>
    <w:multiLevelType w:val="hybridMultilevel"/>
    <w:tmpl w:val="8B5CAE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CFB"/>
    <w:multiLevelType w:val="hybridMultilevel"/>
    <w:tmpl w:val="E8C8C04E"/>
    <w:lvl w:ilvl="0" w:tplc="0B3C8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1DB"/>
    <w:multiLevelType w:val="hybridMultilevel"/>
    <w:tmpl w:val="C2BA1434"/>
    <w:lvl w:ilvl="0" w:tplc="99F250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4E79"/>
    <w:multiLevelType w:val="hybridMultilevel"/>
    <w:tmpl w:val="06CC17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D24B0"/>
    <w:multiLevelType w:val="hybridMultilevel"/>
    <w:tmpl w:val="D4544406"/>
    <w:lvl w:ilvl="0" w:tplc="040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40AC"/>
    <w:multiLevelType w:val="multilevel"/>
    <w:tmpl w:val="992E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2663CB"/>
    <w:multiLevelType w:val="multilevel"/>
    <w:tmpl w:val="A4A840F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9263D5"/>
    <w:multiLevelType w:val="hybridMultilevel"/>
    <w:tmpl w:val="7F403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ugZYVEURRniAqm7brJ5KdTx379AzZQLe5BZj9rDoC7oat6T5NxbOQAYE0qKx3KYiByvqmeei52iaDKhTmJ53A==" w:salt="ER8bOz8ge1ZGNchHKP5Gh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D3"/>
    <w:rsid w:val="000028B5"/>
    <w:rsid w:val="00003EB4"/>
    <w:rsid w:val="00004F87"/>
    <w:rsid w:val="00010846"/>
    <w:rsid w:val="000113F6"/>
    <w:rsid w:val="000121E4"/>
    <w:rsid w:val="00014CCB"/>
    <w:rsid w:val="000153C8"/>
    <w:rsid w:val="000167E3"/>
    <w:rsid w:val="000219B1"/>
    <w:rsid w:val="00024E38"/>
    <w:rsid w:val="00027C21"/>
    <w:rsid w:val="00030596"/>
    <w:rsid w:val="00030DA1"/>
    <w:rsid w:val="00031C69"/>
    <w:rsid w:val="00032068"/>
    <w:rsid w:val="00033C27"/>
    <w:rsid w:val="00034FB8"/>
    <w:rsid w:val="000437AD"/>
    <w:rsid w:val="00043DBA"/>
    <w:rsid w:val="000475E8"/>
    <w:rsid w:val="00047A95"/>
    <w:rsid w:val="000503A9"/>
    <w:rsid w:val="0005040F"/>
    <w:rsid w:val="00051080"/>
    <w:rsid w:val="00054568"/>
    <w:rsid w:val="00055246"/>
    <w:rsid w:val="000558AF"/>
    <w:rsid w:val="0006273F"/>
    <w:rsid w:val="0006728E"/>
    <w:rsid w:val="00071D21"/>
    <w:rsid w:val="00072ABC"/>
    <w:rsid w:val="00073BE8"/>
    <w:rsid w:val="00074312"/>
    <w:rsid w:val="00075972"/>
    <w:rsid w:val="00075D1F"/>
    <w:rsid w:val="00075FD2"/>
    <w:rsid w:val="000772F5"/>
    <w:rsid w:val="000810A0"/>
    <w:rsid w:val="000831CB"/>
    <w:rsid w:val="00084799"/>
    <w:rsid w:val="000847D3"/>
    <w:rsid w:val="00086391"/>
    <w:rsid w:val="00087E7A"/>
    <w:rsid w:val="000903A8"/>
    <w:rsid w:val="00091C7C"/>
    <w:rsid w:val="00092A69"/>
    <w:rsid w:val="00093E5C"/>
    <w:rsid w:val="00094F6A"/>
    <w:rsid w:val="000969E0"/>
    <w:rsid w:val="000A062D"/>
    <w:rsid w:val="000A1A69"/>
    <w:rsid w:val="000A5815"/>
    <w:rsid w:val="000A5E55"/>
    <w:rsid w:val="000B289B"/>
    <w:rsid w:val="000B3537"/>
    <w:rsid w:val="000B483B"/>
    <w:rsid w:val="000B4E0F"/>
    <w:rsid w:val="000B63EE"/>
    <w:rsid w:val="000B73D9"/>
    <w:rsid w:val="000C0D70"/>
    <w:rsid w:val="000C5C58"/>
    <w:rsid w:val="000C60DB"/>
    <w:rsid w:val="000C63E0"/>
    <w:rsid w:val="000C78C3"/>
    <w:rsid w:val="000D70B6"/>
    <w:rsid w:val="000D7555"/>
    <w:rsid w:val="000E210F"/>
    <w:rsid w:val="000E7692"/>
    <w:rsid w:val="000F1176"/>
    <w:rsid w:val="000F4E85"/>
    <w:rsid w:val="001021C2"/>
    <w:rsid w:val="0011096C"/>
    <w:rsid w:val="00111B93"/>
    <w:rsid w:val="00112AAB"/>
    <w:rsid w:val="00112C7B"/>
    <w:rsid w:val="00116858"/>
    <w:rsid w:val="00120D64"/>
    <w:rsid w:val="00125C6B"/>
    <w:rsid w:val="0013342B"/>
    <w:rsid w:val="001378DF"/>
    <w:rsid w:val="00140ED5"/>
    <w:rsid w:val="00141FCD"/>
    <w:rsid w:val="00143181"/>
    <w:rsid w:val="00144102"/>
    <w:rsid w:val="001462F5"/>
    <w:rsid w:val="001474EC"/>
    <w:rsid w:val="001534C1"/>
    <w:rsid w:val="00157AAA"/>
    <w:rsid w:val="001636BC"/>
    <w:rsid w:val="0016424E"/>
    <w:rsid w:val="00166220"/>
    <w:rsid w:val="00173D9B"/>
    <w:rsid w:val="0018096D"/>
    <w:rsid w:val="00180D1E"/>
    <w:rsid w:val="00181ABD"/>
    <w:rsid w:val="001A2447"/>
    <w:rsid w:val="001A5EC4"/>
    <w:rsid w:val="001B0543"/>
    <w:rsid w:val="001B60E7"/>
    <w:rsid w:val="001C11D5"/>
    <w:rsid w:val="001C4D0A"/>
    <w:rsid w:val="001D398F"/>
    <w:rsid w:val="001D7700"/>
    <w:rsid w:val="001E2EFC"/>
    <w:rsid w:val="001F64CA"/>
    <w:rsid w:val="002063A8"/>
    <w:rsid w:val="00207671"/>
    <w:rsid w:val="0021119D"/>
    <w:rsid w:val="00212D32"/>
    <w:rsid w:val="0021354C"/>
    <w:rsid w:val="00213D70"/>
    <w:rsid w:val="00214849"/>
    <w:rsid w:val="00221594"/>
    <w:rsid w:val="002266EB"/>
    <w:rsid w:val="00236FED"/>
    <w:rsid w:val="00242B64"/>
    <w:rsid w:val="0024551B"/>
    <w:rsid w:val="002564C0"/>
    <w:rsid w:val="00256838"/>
    <w:rsid w:val="00261A69"/>
    <w:rsid w:val="00270317"/>
    <w:rsid w:val="00272BC7"/>
    <w:rsid w:val="00273E07"/>
    <w:rsid w:val="0028073C"/>
    <w:rsid w:val="00280B63"/>
    <w:rsid w:val="002832C3"/>
    <w:rsid w:val="00283941"/>
    <w:rsid w:val="00283B46"/>
    <w:rsid w:val="00287FB5"/>
    <w:rsid w:val="00291E48"/>
    <w:rsid w:val="0029483C"/>
    <w:rsid w:val="002A0319"/>
    <w:rsid w:val="002A1897"/>
    <w:rsid w:val="002A22C4"/>
    <w:rsid w:val="002A2513"/>
    <w:rsid w:val="002A3AA0"/>
    <w:rsid w:val="002A4309"/>
    <w:rsid w:val="002A4F43"/>
    <w:rsid w:val="002A64B5"/>
    <w:rsid w:val="002A75D5"/>
    <w:rsid w:val="002B0B27"/>
    <w:rsid w:val="002B179D"/>
    <w:rsid w:val="002C1FD4"/>
    <w:rsid w:val="002C214C"/>
    <w:rsid w:val="002C3AC2"/>
    <w:rsid w:val="002D341C"/>
    <w:rsid w:val="002D4980"/>
    <w:rsid w:val="002D69BE"/>
    <w:rsid w:val="002E261F"/>
    <w:rsid w:val="002E3E3F"/>
    <w:rsid w:val="002E45C4"/>
    <w:rsid w:val="002E4683"/>
    <w:rsid w:val="002F0370"/>
    <w:rsid w:val="002F2081"/>
    <w:rsid w:val="002F7C62"/>
    <w:rsid w:val="00307748"/>
    <w:rsid w:val="00312835"/>
    <w:rsid w:val="00321C54"/>
    <w:rsid w:val="003231FA"/>
    <w:rsid w:val="003246D1"/>
    <w:rsid w:val="00334863"/>
    <w:rsid w:val="00340E53"/>
    <w:rsid w:val="00340EC3"/>
    <w:rsid w:val="00342242"/>
    <w:rsid w:val="003461D7"/>
    <w:rsid w:val="003525C4"/>
    <w:rsid w:val="00355083"/>
    <w:rsid w:val="00360737"/>
    <w:rsid w:val="0036311B"/>
    <w:rsid w:val="00364552"/>
    <w:rsid w:val="00371579"/>
    <w:rsid w:val="003749D6"/>
    <w:rsid w:val="00377AC3"/>
    <w:rsid w:val="00382C27"/>
    <w:rsid w:val="0038761D"/>
    <w:rsid w:val="00390D13"/>
    <w:rsid w:val="00392186"/>
    <w:rsid w:val="0039253F"/>
    <w:rsid w:val="003A0443"/>
    <w:rsid w:val="003A2C7C"/>
    <w:rsid w:val="003A44E3"/>
    <w:rsid w:val="003B0133"/>
    <w:rsid w:val="003B05E5"/>
    <w:rsid w:val="003B11ED"/>
    <w:rsid w:val="003B61A7"/>
    <w:rsid w:val="003B704D"/>
    <w:rsid w:val="003B78E7"/>
    <w:rsid w:val="003C07FE"/>
    <w:rsid w:val="003C28F2"/>
    <w:rsid w:val="003D1751"/>
    <w:rsid w:val="003D2996"/>
    <w:rsid w:val="003D3E53"/>
    <w:rsid w:val="003E085C"/>
    <w:rsid w:val="003E2BE7"/>
    <w:rsid w:val="003E6685"/>
    <w:rsid w:val="003E770C"/>
    <w:rsid w:val="003F64E7"/>
    <w:rsid w:val="003F6C3B"/>
    <w:rsid w:val="003F7114"/>
    <w:rsid w:val="003F7336"/>
    <w:rsid w:val="003F79E4"/>
    <w:rsid w:val="003F7E92"/>
    <w:rsid w:val="00400BEF"/>
    <w:rsid w:val="00400D2F"/>
    <w:rsid w:val="00402C30"/>
    <w:rsid w:val="00403A09"/>
    <w:rsid w:val="004106A4"/>
    <w:rsid w:val="00415156"/>
    <w:rsid w:val="004153DD"/>
    <w:rsid w:val="00415EDD"/>
    <w:rsid w:val="004167AC"/>
    <w:rsid w:val="00417173"/>
    <w:rsid w:val="0042262D"/>
    <w:rsid w:val="004312C3"/>
    <w:rsid w:val="00433D94"/>
    <w:rsid w:val="00437571"/>
    <w:rsid w:val="0044256B"/>
    <w:rsid w:val="00443AC7"/>
    <w:rsid w:val="00443C23"/>
    <w:rsid w:val="00444E66"/>
    <w:rsid w:val="00445365"/>
    <w:rsid w:val="0044763B"/>
    <w:rsid w:val="00447C54"/>
    <w:rsid w:val="00450796"/>
    <w:rsid w:val="004523D7"/>
    <w:rsid w:val="00457C66"/>
    <w:rsid w:val="00464CEB"/>
    <w:rsid w:val="00467399"/>
    <w:rsid w:val="00470190"/>
    <w:rsid w:val="00472168"/>
    <w:rsid w:val="00472B24"/>
    <w:rsid w:val="00472F76"/>
    <w:rsid w:val="00477476"/>
    <w:rsid w:val="004775F8"/>
    <w:rsid w:val="00477C96"/>
    <w:rsid w:val="00482F18"/>
    <w:rsid w:val="00485D63"/>
    <w:rsid w:val="00486A4E"/>
    <w:rsid w:val="00486A8E"/>
    <w:rsid w:val="00487286"/>
    <w:rsid w:val="004936FB"/>
    <w:rsid w:val="0049569B"/>
    <w:rsid w:val="004A5F4B"/>
    <w:rsid w:val="004B07D6"/>
    <w:rsid w:val="004B3EB5"/>
    <w:rsid w:val="004B4ED4"/>
    <w:rsid w:val="004C16B1"/>
    <w:rsid w:val="004C39BD"/>
    <w:rsid w:val="004C410E"/>
    <w:rsid w:val="004C5A2F"/>
    <w:rsid w:val="004D1E6B"/>
    <w:rsid w:val="004D7001"/>
    <w:rsid w:val="004E05EA"/>
    <w:rsid w:val="004E14E0"/>
    <w:rsid w:val="004E31C8"/>
    <w:rsid w:val="004E410F"/>
    <w:rsid w:val="004E5225"/>
    <w:rsid w:val="004E5969"/>
    <w:rsid w:val="004E5AE5"/>
    <w:rsid w:val="004F1562"/>
    <w:rsid w:val="004F352C"/>
    <w:rsid w:val="004F4AC2"/>
    <w:rsid w:val="004F5758"/>
    <w:rsid w:val="00503A48"/>
    <w:rsid w:val="0050796A"/>
    <w:rsid w:val="00511009"/>
    <w:rsid w:val="00522C44"/>
    <w:rsid w:val="00523B01"/>
    <w:rsid w:val="005255FB"/>
    <w:rsid w:val="005276E8"/>
    <w:rsid w:val="00531010"/>
    <w:rsid w:val="00534EEB"/>
    <w:rsid w:val="00535EB9"/>
    <w:rsid w:val="00536638"/>
    <w:rsid w:val="00541002"/>
    <w:rsid w:val="00542C85"/>
    <w:rsid w:val="00544C20"/>
    <w:rsid w:val="00557A7F"/>
    <w:rsid w:val="005613E1"/>
    <w:rsid w:val="005622FA"/>
    <w:rsid w:val="00562453"/>
    <w:rsid w:val="005635A0"/>
    <w:rsid w:val="00564BCA"/>
    <w:rsid w:val="00571A45"/>
    <w:rsid w:val="0057604E"/>
    <w:rsid w:val="00580B02"/>
    <w:rsid w:val="00583F6B"/>
    <w:rsid w:val="00585554"/>
    <w:rsid w:val="00585FC8"/>
    <w:rsid w:val="005935AA"/>
    <w:rsid w:val="00594265"/>
    <w:rsid w:val="0059780C"/>
    <w:rsid w:val="005979D7"/>
    <w:rsid w:val="00597D46"/>
    <w:rsid w:val="005A05F2"/>
    <w:rsid w:val="005A6C78"/>
    <w:rsid w:val="005B1D16"/>
    <w:rsid w:val="005B5626"/>
    <w:rsid w:val="005B6B2F"/>
    <w:rsid w:val="005C6815"/>
    <w:rsid w:val="005C69E6"/>
    <w:rsid w:val="005C6C46"/>
    <w:rsid w:val="005D041D"/>
    <w:rsid w:val="005D2B7F"/>
    <w:rsid w:val="005E097D"/>
    <w:rsid w:val="005E0D68"/>
    <w:rsid w:val="005E4390"/>
    <w:rsid w:val="005E5735"/>
    <w:rsid w:val="005F08D8"/>
    <w:rsid w:val="005F32E6"/>
    <w:rsid w:val="005F46E2"/>
    <w:rsid w:val="005F4BDE"/>
    <w:rsid w:val="005F5217"/>
    <w:rsid w:val="005F69EE"/>
    <w:rsid w:val="0060233B"/>
    <w:rsid w:val="006076AC"/>
    <w:rsid w:val="0061408C"/>
    <w:rsid w:val="0062141A"/>
    <w:rsid w:val="00623513"/>
    <w:rsid w:val="006237DE"/>
    <w:rsid w:val="00634BFB"/>
    <w:rsid w:val="00634E70"/>
    <w:rsid w:val="006430E7"/>
    <w:rsid w:val="00643CA2"/>
    <w:rsid w:val="00644AC8"/>
    <w:rsid w:val="00644B87"/>
    <w:rsid w:val="0064551B"/>
    <w:rsid w:val="006461C2"/>
    <w:rsid w:val="00647A9A"/>
    <w:rsid w:val="00650A62"/>
    <w:rsid w:val="00657200"/>
    <w:rsid w:val="006575E4"/>
    <w:rsid w:val="006622BA"/>
    <w:rsid w:val="0066254C"/>
    <w:rsid w:val="00664472"/>
    <w:rsid w:val="00664B7A"/>
    <w:rsid w:val="006669E9"/>
    <w:rsid w:val="00667A68"/>
    <w:rsid w:val="00671DE7"/>
    <w:rsid w:val="00672A99"/>
    <w:rsid w:val="00676353"/>
    <w:rsid w:val="00676897"/>
    <w:rsid w:val="00676F8B"/>
    <w:rsid w:val="00681AFC"/>
    <w:rsid w:val="006828CA"/>
    <w:rsid w:val="00685384"/>
    <w:rsid w:val="00685888"/>
    <w:rsid w:val="006901B1"/>
    <w:rsid w:val="00692D8E"/>
    <w:rsid w:val="006931D5"/>
    <w:rsid w:val="0069354B"/>
    <w:rsid w:val="006A054F"/>
    <w:rsid w:val="006A0AD5"/>
    <w:rsid w:val="006A2801"/>
    <w:rsid w:val="006B73AC"/>
    <w:rsid w:val="006B7E03"/>
    <w:rsid w:val="006C0EA6"/>
    <w:rsid w:val="006C3329"/>
    <w:rsid w:val="006C386A"/>
    <w:rsid w:val="006C731C"/>
    <w:rsid w:val="006D27CE"/>
    <w:rsid w:val="006D6739"/>
    <w:rsid w:val="006E3011"/>
    <w:rsid w:val="006E5E2B"/>
    <w:rsid w:val="006E6879"/>
    <w:rsid w:val="006F5B9A"/>
    <w:rsid w:val="00700875"/>
    <w:rsid w:val="00706289"/>
    <w:rsid w:val="007069D1"/>
    <w:rsid w:val="00712907"/>
    <w:rsid w:val="007174E5"/>
    <w:rsid w:val="00723771"/>
    <w:rsid w:val="007237D1"/>
    <w:rsid w:val="0072496E"/>
    <w:rsid w:val="00727B93"/>
    <w:rsid w:val="00733D91"/>
    <w:rsid w:val="00737D1A"/>
    <w:rsid w:val="00741720"/>
    <w:rsid w:val="007455E8"/>
    <w:rsid w:val="0075068F"/>
    <w:rsid w:val="00750E20"/>
    <w:rsid w:val="007524A1"/>
    <w:rsid w:val="00762AFB"/>
    <w:rsid w:val="007636C4"/>
    <w:rsid w:val="007641F0"/>
    <w:rsid w:val="007648C0"/>
    <w:rsid w:val="00764EA5"/>
    <w:rsid w:val="00765B61"/>
    <w:rsid w:val="00767045"/>
    <w:rsid w:val="00770989"/>
    <w:rsid w:val="00784B08"/>
    <w:rsid w:val="007930D2"/>
    <w:rsid w:val="00794D2B"/>
    <w:rsid w:val="00795149"/>
    <w:rsid w:val="00795FC6"/>
    <w:rsid w:val="007A5E78"/>
    <w:rsid w:val="007B131A"/>
    <w:rsid w:val="007B1C7D"/>
    <w:rsid w:val="007B1E25"/>
    <w:rsid w:val="007B45A8"/>
    <w:rsid w:val="007B46AA"/>
    <w:rsid w:val="007C1119"/>
    <w:rsid w:val="007C5FAC"/>
    <w:rsid w:val="007C7400"/>
    <w:rsid w:val="007D2F90"/>
    <w:rsid w:val="007D4480"/>
    <w:rsid w:val="007D606A"/>
    <w:rsid w:val="007E069A"/>
    <w:rsid w:val="007E2A63"/>
    <w:rsid w:val="007F0176"/>
    <w:rsid w:val="007F110B"/>
    <w:rsid w:val="007F411E"/>
    <w:rsid w:val="007F4B0F"/>
    <w:rsid w:val="00802D16"/>
    <w:rsid w:val="008100FA"/>
    <w:rsid w:val="008127B8"/>
    <w:rsid w:val="00815215"/>
    <w:rsid w:val="0081521F"/>
    <w:rsid w:val="00815C20"/>
    <w:rsid w:val="00820A0F"/>
    <w:rsid w:val="00821203"/>
    <w:rsid w:val="008233CF"/>
    <w:rsid w:val="00824014"/>
    <w:rsid w:val="0082670E"/>
    <w:rsid w:val="008319AB"/>
    <w:rsid w:val="0083544A"/>
    <w:rsid w:val="00837B31"/>
    <w:rsid w:val="008408DE"/>
    <w:rsid w:val="00847429"/>
    <w:rsid w:val="008509EB"/>
    <w:rsid w:val="00854500"/>
    <w:rsid w:val="00854717"/>
    <w:rsid w:val="00854B1A"/>
    <w:rsid w:val="00870194"/>
    <w:rsid w:val="00870FAD"/>
    <w:rsid w:val="00871F8D"/>
    <w:rsid w:val="00873B5C"/>
    <w:rsid w:val="00887C4C"/>
    <w:rsid w:val="008903C3"/>
    <w:rsid w:val="00891C63"/>
    <w:rsid w:val="00894045"/>
    <w:rsid w:val="00895167"/>
    <w:rsid w:val="00895815"/>
    <w:rsid w:val="00895EDD"/>
    <w:rsid w:val="008978D9"/>
    <w:rsid w:val="008979F0"/>
    <w:rsid w:val="008A54B9"/>
    <w:rsid w:val="008A555B"/>
    <w:rsid w:val="008A5C5C"/>
    <w:rsid w:val="008A72D1"/>
    <w:rsid w:val="008B042E"/>
    <w:rsid w:val="008B5F3D"/>
    <w:rsid w:val="008C19B2"/>
    <w:rsid w:val="008C24C8"/>
    <w:rsid w:val="008D104B"/>
    <w:rsid w:val="008D425A"/>
    <w:rsid w:val="008D4373"/>
    <w:rsid w:val="008D64A0"/>
    <w:rsid w:val="008D7784"/>
    <w:rsid w:val="008E6E62"/>
    <w:rsid w:val="008F13B1"/>
    <w:rsid w:val="008F142B"/>
    <w:rsid w:val="008F270E"/>
    <w:rsid w:val="008F73D7"/>
    <w:rsid w:val="00913D25"/>
    <w:rsid w:val="00914A3D"/>
    <w:rsid w:val="00916B10"/>
    <w:rsid w:val="00916FE5"/>
    <w:rsid w:val="009174A8"/>
    <w:rsid w:val="0092321F"/>
    <w:rsid w:val="00927EC3"/>
    <w:rsid w:val="00930BF5"/>
    <w:rsid w:val="009325E7"/>
    <w:rsid w:val="0093387F"/>
    <w:rsid w:val="00934913"/>
    <w:rsid w:val="00934D2E"/>
    <w:rsid w:val="0093539B"/>
    <w:rsid w:val="009356C6"/>
    <w:rsid w:val="00936D15"/>
    <w:rsid w:val="00937838"/>
    <w:rsid w:val="00937C61"/>
    <w:rsid w:val="00940566"/>
    <w:rsid w:val="00940B72"/>
    <w:rsid w:val="00942F09"/>
    <w:rsid w:val="00943B26"/>
    <w:rsid w:val="00944465"/>
    <w:rsid w:val="009454F1"/>
    <w:rsid w:val="00946B55"/>
    <w:rsid w:val="00947C3C"/>
    <w:rsid w:val="00952A07"/>
    <w:rsid w:val="00953CC5"/>
    <w:rsid w:val="00962189"/>
    <w:rsid w:val="00963E8E"/>
    <w:rsid w:val="00964CB5"/>
    <w:rsid w:val="00966F8D"/>
    <w:rsid w:val="00967ACE"/>
    <w:rsid w:val="009714B8"/>
    <w:rsid w:val="00973F6B"/>
    <w:rsid w:val="00985922"/>
    <w:rsid w:val="009860CB"/>
    <w:rsid w:val="009869AB"/>
    <w:rsid w:val="00990D66"/>
    <w:rsid w:val="00990E00"/>
    <w:rsid w:val="0099530F"/>
    <w:rsid w:val="009A126C"/>
    <w:rsid w:val="009A44FB"/>
    <w:rsid w:val="009A7585"/>
    <w:rsid w:val="009B328B"/>
    <w:rsid w:val="009B37A8"/>
    <w:rsid w:val="009C0411"/>
    <w:rsid w:val="009D3223"/>
    <w:rsid w:val="009D6287"/>
    <w:rsid w:val="009E1C2A"/>
    <w:rsid w:val="009F2FEF"/>
    <w:rsid w:val="009F520C"/>
    <w:rsid w:val="009F5CE9"/>
    <w:rsid w:val="00A00B79"/>
    <w:rsid w:val="00A015D2"/>
    <w:rsid w:val="00A03279"/>
    <w:rsid w:val="00A043B6"/>
    <w:rsid w:val="00A04893"/>
    <w:rsid w:val="00A109E5"/>
    <w:rsid w:val="00A14419"/>
    <w:rsid w:val="00A14608"/>
    <w:rsid w:val="00A155FE"/>
    <w:rsid w:val="00A2065D"/>
    <w:rsid w:val="00A20BD3"/>
    <w:rsid w:val="00A21EA4"/>
    <w:rsid w:val="00A22A9B"/>
    <w:rsid w:val="00A23D5A"/>
    <w:rsid w:val="00A24848"/>
    <w:rsid w:val="00A25DA8"/>
    <w:rsid w:val="00A25E97"/>
    <w:rsid w:val="00A261AF"/>
    <w:rsid w:val="00A26A8C"/>
    <w:rsid w:val="00A27C70"/>
    <w:rsid w:val="00A30F87"/>
    <w:rsid w:val="00A31885"/>
    <w:rsid w:val="00A3430A"/>
    <w:rsid w:val="00A34C72"/>
    <w:rsid w:val="00A37090"/>
    <w:rsid w:val="00A410BC"/>
    <w:rsid w:val="00A42B97"/>
    <w:rsid w:val="00A51B10"/>
    <w:rsid w:val="00A542E4"/>
    <w:rsid w:val="00A557AC"/>
    <w:rsid w:val="00A568E9"/>
    <w:rsid w:val="00A56B58"/>
    <w:rsid w:val="00A56F14"/>
    <w:rsid w:val="00A66C18"/>
    <w:rsid w:val="00A70D70"/>
    <w:rsid w:val="00A7400A"/>
    <w:rsid w:val="00A80AC6"/>
    <w:rsid w:val="00A81464"/>
    <w:rsid w:val="00A826E4"/>
    <w:rsid w:val="00A83829"/>
    <w:rsid w:val="00A83943"/>
    <w:rsid w:val="00A83D72"/>
    <w:rsid w:val="00A85B58"/>
    <w:rsid w:val="00A87C64"/>
    <w:rsid w:val="00A87F68"/>
    <w:rsid w:val="00A92FFD"/>
    <w:rsid w:val="00A94335"/>
    <w:rsid w:val="00AA2EC8"/>
    <w:rsid w:val="00AB2361"/>
    <w:rsid w:val="00AB2A92"/>
    <w:rsid w:val="00AB4A32"/>
    <w:rsid w:val="00AB5020"/>
    <w:rsid w:val="00AB6754"/>
    <w:rsid w:val="00AC0E57"/>
    <w:rsid w:val="00AC59C7"/>
    <w:rsid w:val="00AC5E79"/>
    <w:rsid w:val="00AC7F1E"/>
    <w:rsid w:val="00AD1577"/>
    <w:rsid w:val="00AD3F41"/>
    <w:rsid w:val="00AD549D"/>
    <w:rsid w:val="00AD7896"/>
    <w:rsid w:val="00AD7AA7"/>
    <w:rsid w:val="00AE1397"/>
    <w:rsid w:val="00AE4420"/>
    <w:rsid w:val="00AE7938"/>
    <w:rsid w:val="00AF357E"/>
    <w:rsid w:val="00AF4332"/>
    <w:rsid w:val="00B02442"/>
    <w:rsid w:val="00B02EDD"/>
    <w:rsid w:val="00B04BF2"/>
    <w:rsid w:val="00B05C93"/>
    <w:rsid w:val="00B05E49"/>
    <w:rsid w:val="00B07A5B"/>
    <w:rsid w:val="00B1130E"/>
    <w:rsid w:val="00B12880"/>
    <w:rsid w:val="00B133DC"/>
    <w:rsid w:val="00B143E8"/>
    <w:rsid w:val="00B2027D"/>
    <w:rsid w:val="00B25C6F"/>
    <w:rsid w:val="00B337D0"/>
    <w:rsid w:val="00B41C01"/>
    <w:rsid w:val="00B4389A"/>
    <w:rsid w:val="00B47662"/>
    <w:rsid w:val="00B56E34"/>
    <w:rsid w:val="00B627B1"/>
    <w:rsid w:val="00B674A6"/>
    <w:rsid w:val="00B7727F"/>
    <w:rsid w:val="00B824C9"/>
    <w:rsid w:val="00B8725C"/>
    <w:rsid w:val="00B90EF7"/>
    <w:rsid w:val="00B92091"/>
    <w:rsid w:val="00B9219F"/>
    <w:rsid w:val="00B96722"/>
    <w:rsid w:val="00BA4EDD"/>
    <w:rsid w:val="00BA5D21"/>
    <w:rsid w:val="00BA623A"/>
    <w:rsid w:val="00BA75CA"/>
    <w:rsid w:val="00BB0751"/>
    <w:rsid w:val="00BB18D6"/>
    <w:rsid w:val="00BB26AB"/>
    <w:rsid w:val="00BB3E01"/>
    <w:rsid w:val="00BC1226"/>
    <w:rsid w:val="00BC6F99"/>
    <w:rsid w:val="00BD576F"/>
    <w:rsid w:val="00BD57AB"/>
    <w:rsid w:val="00BE1C98"/>
    <w:rsid w:val="00BF00E7"/>
    <w:rsid w:val="00BF395A"/>
    <w:rsid w:val="00BF46BA"/>
    <w:rsid w:val="00BF769E"/>
    <w:rsid w:val="00C00902"/>
    <w:rsid w:val="00C013DF"/>
    <w:rsid w:val="00C0257E"/>
    <w:rsid w:val="00C02797"/>
    <w:rsid w:val="00C03004"/>
    <w:rsid w:val="00C11A86"/>
    <w:rsid w:val="00C15619"/>
    <w:rsid w:val="00C22FB1"/>
    <w:rsid w:val="00C25F52"/>
    <w:rsid w:val="00C27D70"/>
    <w:rsid w:val="00C3222E"/>
    <w:rsid w:val="00C345CB"/>
    <w:rsid w:val="00C34739"/>
    <w:rsid w:val="00C3573D"/>
    <w:rsid w:val="00C376B0"/>
    <w:rsid w:val="00C3774B"/>
    <w:rsid w:val="00C37A10"/>
    <w:rsid w:val="00C37D71"/>
    <w:rsid w:val="00C44F20"/>
    <w:rsid w:val="00C46530"/>
    <w:rsid w:val="00C5028A"/>
    <w:rsid w:val="00C50F85"/>
    <w:rsid w:val="00C5154C"/>
    <w:rsid w:val="00C515E2"/>
    <w:rsid w:val="00C6026F"/>
    <w:rsid w:val="00C60FF6"/>
    <w:rsid w:val="00C667D9"/>
    <w:rsid w:val="00C70701"/>
    <w:rsid w:val="00C71219"/>
    <w:rsid w:val="00C80EE8"/>
    <w:rsid w:val="00C82847"/>
    <w:rsid w:val="00C85647"/>
    <w:rsid w:val="00C92D1F"/>
    <w:rsid w:val="00C953AA"/>
    <w:rsid w:val="00C95EE3"/>
    <w:rsid w:val="00CA2881"/>
    <w:rsid w:val="00CB1F0B"/>
    <w:rsid w:val="00CC1F5D"/>
    <w:rsid w:val="00CC286A"/>
    <w:rsid w:val="00CC3D8C"/>
    <w:rsid w:val="00CC771D"/>
    <w:rsid w:val="00CD45EA"/>
    <w:rsid w:val="00CD4CFD"/>
    <w:rsid w:val="00CD52D8"/>
    <w:rsid w:val="00CD755D"/>
    <w:rsid w:val="00CE061A"/>
    <w:rsid w:val="00CE16EA"/>
    <w:rsid w:val="00CE36ED"/>
    <w:rsid w:val="00CE388B"/>
    <w:rsid w:val="00CE44EF"/>
    <w:rsid w:val="00CF29AD"/>
    <w:rsid w:val="00CF5D08"/>
    <w:rsid w:val="00D00137"/>
    <w:rsid w:val="00D03840"/>
    <w:rsid w:val="00D0427A"/>
    <w:rsid w:val="00D151D8"/>
    <w:rsid w:val="00D15629"/>
    <w:rsid w:val="00D21EE5"/>
    <w:rsid w:val="00D24497"/>
    <w:rsid w:val="00D25572"/>
    <w:rsid w:val="00D31555"/>
    <w:rsid w:val="00D34EE6"/>
    <w:rsid w:val="00D4543A"/>
    <w:rsid w:val="00D51B60"/>
    <w:rsid w:val="00D55BE9"/>
    <w:rsid w:val="00D55E8B"/>
    <w:rsid w:val="00D616D7"/>
    <w:rsid w:val="00D62526"/>
    <w:rsid w:val="00D6373B"/>
    <w:rsid w:val="00D675C9"/>
    <w:rsid w:val="00D71815"/>
    <w:rsid w:val="00D71B6E"/>
    <w:rsid w:val="00D74528"/>
    <w:rsid w:val="00D74FCD"/>
    <w:rsid w:val="00D75E19"/>
    <w:rsid w:val="00D769A1"/>
    <w:rsid w:val="00D80DC8"/>
    <w:rsid w:val="00D87B40"/>
    <w:rsid w:val="00D906F0"/>
    <w:rsid w:val="00D907AD"/>
    <w:rsid w:val="00D9260C"/>
    <w:rsid w:val="00DA01A7"/>
    <w:rsid w:val="00DA0540"/>
    <w:rsid w:val="00DA4748"/>
    <w:rsid w:val="00DA638D"/>
    <w:rsid w:val="00DA6492"/>
    <w:rsid w:val="00DB02D0"/>
    <w:rsid w:val="00DB03D6"/>
    <w:rsid w:val="00DB162A"/>
    <w:rsid w:val="00DB1729"/>
    <w:rsid w:val="00DB236B"/>
    <w:rsid w:val="00DB3D14"/>
    <w:rsid w:val="00DC016B"/>
    <w:rsid w:val="00DD198B"/>
    <w:rsid w:val="00DD5351"/>
    <w:rsid w:val="00DD5DEF"/>
    <w:rsid w:val="00DD5EEA"/>
    <w:rsid w:val="00DE5419"/>
    <w:rsid w:val="00DF38F1"/>
    <w:rsid w:val="00DF5269"/>
    <w:rsid w:val="00DF69AF"/>
    <w:rsid w:val="00E01822"/>
    <w:rsid w:val="00E02C47"/>
    <w:rsid w:val="00E02EAC"/>
    <w:rsid w:val="00E02FC6"/>
    <w:rsid w:val="00E06D7C"/>
    <w:rsid w:val="00E10ADB"/>
    <w:rsid w:val="00E1219D"/>
    <w:rsid w:val="00E1491D"/>
    <w:rsid w:val="00E22CCE"/>
    <w:rsid w:val="00E2430E"/>
    <w:rsid w:val="00E26047"/>
    <w:rsid w:val="00E32A59"/>
    <w:rsid w:val="00E33090"/>
    <w:rsid w:val="00E34BFA"/>
    <w:rsid w:val="00E513E0"/>
    <w:rsid w:val="00E5634B"/>
    <w:rsid w:val="00E5641F"/>
    <w:rsid w:val="00E60F1F"/>
    <w:rsid w:val="00E62816"/>
    <w:rsid w:val="00E65E48"/>
    <w:rsid w:val="00E6678A"/>
    <w:rsid w:val="00E66CBF"/>
    <w:rsid w:val="00E6738F"/>
    <w:rsid w:val="00E67E2D"/>
    <w:rsid w:val="00E70837"/>
    <w:rsid w:val="00E716D5"/>
    <w:rsid w:val="00E74161"/>
    <w:rsid w:val="00E943D6"/>
    <w:rsid w:val="00E95D99"/>
    <w:rsid w:val="00E96857"/>
    <w:rsid w:val="00E97B0A"/>
    <w:rsid w:val="00EA33BC"/>
    <w:rsid w:val="00EA3EA0"/>
    <w:rsid w:val="00EC04ED"/>
    <w:rsid w:val="00EC2E1B"/>
    <w:rsid w:val="00EC3FE5"/>
    <w:rsid w:val="00EC4360"/>
    <w:rsid w:val="00EC6112"/>
    <w:rsid w:val="00EC63A4"/>
    <w:rsid w:val="00EC6F47"/>
    <w:rsid w:val="00ED3A87"/>
    <w:rsid w:val="00ED3E46"/>
    <w:rsid w:val="00ED7993"/>
    <w:rsid w:val="00EE0F8F"/>
    <w:rsid w:val="00EE324F"/>
    <w:rsid w:val="00EE3B2D"/>
    <w:rsid w:val="00EF7208"/>
    <w:rsid w:val="00EF77A8"/>
    <w:rsid w:val="00F0375A"/>
    <w:rsid w:val="00F071A3"/>
    <w:rsid w:val="00F07EC8"/>
    <w:rsid w:val="00F116BD"/>
    <w:rsid w:val="00F13522"/>
    <w:rsid w:val="00F157C0"/>
    <w:rsid w:val="00F159B9"/>
    <w:rsid w:val="00F1744F"/>
    <w:rsid w:val="00F22023"/>
    <w:rsid w:val="00F23718"/>
    <w:rsid w:val="00F23F2D"/>
    <w:rsid w:val="00F25471"/>
    <w:rsid w:val="00F278B0"/>
    <w:rsid w:val="00F30DAB"/>
    <w:rsid w:val="00F33B93"/>
    <w:rsid w:val="00F405EA"/>
    <w:rsid w:val="00F4443C"/>
    <w:rsid w:val="00F447D6"/>
    <w:rsid w:val="00F4548A"/>
    <w:rsid w:val="00F53E29"/>
    <w:rsid w:val="00F56EBD"/>
    <w:rsid w:val="00F57710"/>
    <w:rsid w:val="00F57B4B"/>
    <w:rsid w:val="00F60CC0"/>
    <w:rsid w:val="00F64AED"/>
    <w:rsid w:val="00F64B52"/>
    <w:rsid w:val="00F66B95"/>
    <w:rsid w:val="00F73C14"/>
    <w:rsid w:val="00F74CD7"/>
    <w:rsid w:val="00F75428"/>
    <w:rsid w:val="00F775E5"/>
    <w:rsid w:val="00F82795"/>
    <w:rsid w:val="00F8370A"/>
    <w:rsid w:val="00F83803"/>
    <w:rsid w:val="00F84C83"/>
    <w:rsid w:val="00F86E72"/>
    <w:rsid w:val="00F915DF"/>
    <w:rsid w:val="00F9358B"/>
    <w:rsid w:val="00F95CBB"/>
    <w:rsid w:val="00FA3A90"/>
    <w:rsid w:val="00FA467D"/>
    <w:rsid w:val="00FA4B3C"/>
    <w:rsid w:val="00FA61A4"/>
    <w:rsid w:val="00FA7DB4"/>
    <w:rsid w:val="00FB04F8"/>
    <w:rsid w:val="00FB1599"/>
    <w:rsid w:val="00FB3736"/>
    <w:rsid w:val="00FB5D87"/>
    <w:rsid w:val="00FB6E5F"/>
    <w:rsid w:val="00FB7A76"/>
    <w:rsid w:val="00FC25E2"/>
    <w:rsid w:val="00FC5935"/>
    <w:rsid w:val="00FC6FFD"/>
    <w:rsid w:val="00FC705F"/>
    <w:rsid w:val="00FD44DC"/>
    <w:rsid w:val="00FE0CE9"/>
    <w:rsid w:val="00FE2B49"/>
    <w:rsid w:val="00FE5846"/>
    <w:rsid w:val="00FE5B24"/>
    <w:rsid w:val="00FE6F73"/>
    <w:rsid w:val="00FF5039"/>
    <w:rsid w:val="00FF5B2A"/>
    <w:rsid w:val="00FF71A1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61121-A8AB-4FE1-9BF5-BE3086B9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6FE5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84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47D3"/>
  </w:style>
  <w:style w:type="paragraph" w:styleId="Sidefod">
    <w:name w:val="footer"/>
    <w:basedOn w:val="Normal"/>
    <w:link w:val="SidefodTegn"/>
    <w:uiPriority w:val="99"/>
    <w:unhideWhenUsed/>
    <w:rsid w:val="00084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47D3"/>
  </w:style>
  <w:style w:type="paragraph" w:styleId="Listeafsnit">
    <w:name w:val="List Paragraph"/>
    <w:basedOn w:val="Normal"/>
    <w:uiPriority w:val="34"/>
    <w:qFormat/>
    <w:rsid w:val="007069D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778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39"/>
    <w:rsid w:val="0081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E301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E3011"/>
    <w:rPr>
      <w:sz w:val="20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E3011"/>
    <w:rPr>
      <w:vertAlign w:val="superscript"/>
    </w:rPr>
  </w:style>
  <w:style w:type="paragraph" w:styleId="Billedtekst">
    <w:name w:val="caption"/>
    <w:basedOn w:val="Normal"/>
    <w:next w:val="Normal"/>
    <w:uiPriority w:val="35"/>
    <w:unhideWhenUsed/>
    <w:qFormat/>
    <w:rsid w:val="00B04BF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20">
    <w:name w:val="Pa20"/>
    <w:basedOn w:val="Normal"/>
    <w:next w:val="Normal"/>
    <w:uiPriority w:val="99"/>
    <w:rsid w:val="00AD1577"/>
    <w:pPr>
      <w:autoSpaceDE w:val="0"/>
      <w:autoSpaceDN w:val="0"/>
      <w:adjustRightInd w:val="0"/>
      <w:spacing w:after="0" w:line="161" w:lineRule="atLeast"/>
    </w:pPr>
    <w:rPr>
      <w:rFonts w:ascii="FrescoSansCon" w:hAnsi="FrescoSansCon"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A4F4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A4F43"/>
    <w:rPr>
      <w:sz w:val="20"/>
      <w:szCs w:val="20"/>
      <w:lang w:eastAsia="en-US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A4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8870-8FEF-49A6-A391-724EC7A1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1191</Words>
  <Characters>6700</Characters>
  <Application>Microsoft Office Word</Application>
  <DocSecurity>8</DocSecurity>
  <Lines>216</Lines>
  <Paragraphs>151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Ahlgren</dc:creator>
  <cp:lastModifiedBy>Dorte Hagedorn</cp:lastModifiedBy>
  <cp:revision>4</cp:revision>
  <cp:lastPrinted>2016-06-30T11:52:00Z</cp:lastPrinted>
  <dcterms:created xsi:type="dcterms:W3CDTF">2016-06-30T12:44:00Z</dcterms:created>
  <dcterms:modified xsi:type="dcterms:W3CDTF">2016-06-30T13:00:00Z</dcterms:modified>
</cp:coreProperties>
</file>